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25A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14:paraId="785864F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lang w:val="en-US" w:eastAsia="zh-CN"/>
        </w:rPr>
        <w:t>受检</w:t>
      </w:r>
      <w:r>
        <w:rPr>
          <w:rFonts w:hint="eastAsia" w:asciiTheme="majorEastAsia" w:hAnsiTheme="majorEastAsia" w:eastAsiaTheme="majorEastAsia" w:cstheme="majorEastAsia"/>
          <w:b/>
          <w:bCs/>
          <w:color w:val="000000"/>
          <w:kern w:val="0"/>
          <w:sz w:val="44"/>
          <w:szCs w:val="44"/>
        </w:rPr>
        <w:t>企业上报资料清单</w:t>
      </w:r>
    </w:p>
    <w:p w14:paraId="186853C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一、企业管理情况资料</w:t>
      </w:r>
    </w:p>
    <w:p w14:paraId="67DDBFC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1.注册造价工程师名单、注册证书复印件及企业专职专业人员职称证书和缴纳社保证明材料；</w:t>
      </w:r>
    </w:p>
    <w:p w14:paraId="6406972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2.企业营业执照复印件</w:t>
      </w:r>
      <w:r>
        <w:rPr>
          <w:rFonts w:hint="eastAsia" w:ascii="仿宋" w:hAnsi="仿宋" w:eastAsia="仿宋" w:cs="仿宋"/>
          <w:sz w:val="32"/>
          <w:szCs w:val="32"/>
          <w:lang w:eastAsia="zh-CN"/>
        </w:rPr>
        <w:t>；</w:t>
      </w:r>
    </w:p>
    <w:p w14:paraId="24173C6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企业管理制度；</w:t>
      </w:r>
    </w:p>
    <w:p w14:paraId="4A8C92B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企业202</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年项目的合同清单</w:t>
      </w:r>
      <w:r>
        <w:rPr>
          <w:rFonts w:hint="eastAsia" w:ascii="仿宋" w:hAnsi="仿宋" w:eastAsia="仿宋" w:cs="仿宋"/>
          <w:sz w:val="32"/>
          <w:szCs w:val="32"/>
          <w:lang w:eastAsia="zh-CN"/>
        </w:rPr>
        <w:t>；</w:t>
      </w:r>
    </w:p>
    <w:p w14:paraId="0D37156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.工程造价咨询企业上报资料法定代表人承诺书（附件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w:t>
      </w:r>
    </w:p>
    <w:p w14:paraId="66E60D2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二、企业项目资料（</w:t>
      </w:r>
      <w:r>
        <w:rPr>
          <w:rFonts w:hint="eastAsia" w:ascii="黑体" w:hAnsi="黑体" w:eastAsia="黑体" w:cs="黑体"/>
          <w:sz w:val="32"/>
          <w:szCs w:val="32"/>
          <w:lang w:val="en-US" w:eastAsia="zh-CN"/>
        </w:rPr>
        <w:t>上报项目资料时需打印本表进行核对，在提供资料的对应□内打√，</w:t>
      </w:r>
      <w:r>
        <w:rPr>
          <w:rFonts w:hint="eastAsia" w:ascii="黑体" w:hAnsi="黑体" w:eastAsia="黑体" w:cs="黑体"/>
          <w:sz w:val="32"/>
          <w:szCs w:val="32"/>
        </w:rPr>
        <w:t>电子版资料使用U盘并注明使用软件名称和版本）</w:t>
      </w:r>
    </w:p>
    <w:tbl>
      <w:tblPr>
        <w:tblStyle w:val="6"/>
        <w:tblW w:w="8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4956"/>
        <w:gridCol w:w="2160"/>
      </w:tblGrid>
      <w:tr w14:paraId="6E10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tcMar>
              <w:left w:w="108" w:type="dxa"/>
              <w:right w:w="108" w:type="dxa"/>
            </w:tcMar>
            <w:vAlign w:val="top"/>
          </w:tcPr>
          <w:p w14:paraId="068DE60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项目类型</w:t>
            </w:r>
          </w:p>
        </w:tc>
        <w:tc>
          <w:tcPr>
            <w:tcW w:w="4956" w:type="dxa"/>
            <w:tcMar>
              <w:left w:w="108" w:type="dxa"/>
              <w:right w:w="108" w:type="dxa"/>
            </w:tcMar>
          </w:tcPr>
          <w:p w14:paraId="3C3F533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资料清单</w:t>
            </w:r>
          </w:p>
        </w:tc>
        <w:tc>
          <w:tcPr>
            <w:tcW w:w="2160" w:type="dxa"/>
            <w:tcMar>
              <w:left w:w="108" w:type="dxa"/>
              <w:right w:w="108" w:type="dxa"/>
            </w:tcMar>
          </w:tcPr>
          <w:p w14:paraId="182AB28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上报资料核对</w:t>
            </w:r>
          </w:p>
        </w:tc>
      </w:tr>
      <w:tr w14:paraId="51B6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restart"/>
            <w:tcMar>
              <w:left w:w="108" w:type="dxa"/>
              <w:right w:w="108" w:type="dxa"/>
            </w:tcMar>
            <w:vAlign w:val="center"/>
          </w:tcPr>
          <w:p w14:paraId="6A97D44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工程概算编制（审核）资料</w:t>
            </w:r>
          </w:p>
        </w:tc>
        <w:tc>
          <w:tcPr>
            <w:tcW w:w="4956" w:type="dxa"/>
            <w:tcMar>
              <w:left w:w="108" w:type="dxa"/>
              <w:right w:w="108" w:type="dxa"/>
            </w:tcMar>
            <w:vAlign w:val="center"/>
          </w:tcPr>
          <w:p w14:paraId="65BD1E1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造价咨询委托合同</w:t>
            </w:r>
          </w:p>
        </w:tc>
        <w:tc>
          <w:tcPr>
            <w:tcW w:w="2160" w:type="dxa"/>
            <w:tcMar>
              <w:left w:w="108" w:type="dxa"/>
              <w:right w:w="108" w:type="dxa"/>
            </w:tcMar>
            <w:vAlign w:val="center"/>
          </w:tcPr>
          <w:p w14:paraId="0E5EC6B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3FCD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1DEFBFB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08EEA9D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设计图纸</w:t>
            </w:r>
          </w:p>
        </w:tc>
        <w:tc>
          <w:tcPr>
            <w:tcW w:w="2160" w:type="dxa"/>
            <w:tcMar>
              <w:left w:w="108" w:type="dxa"/>
              <w:right w:w="108" w:type="dxa"/>
            </w:tcMar>
            <w:vAlign w:val="center"/>
          </w:tcPr>
          <w:p w14:paraId="3D860E0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561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7" w:type="dxa"/>
            <w:vMerge w:val="continue"/>
            <w:tcMar>
              <w:left w:w="108" w:type="dxa"/>
              <w:right w:w="108" w:type="dxa"/>
            </w:tcMar>
            <w:vAlign w:val="center"/>
          </w:tcPr>
          <w:p w14:paraId="467E0C0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076F6F9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工程量计算式电子版</w:t>
            </w:r>
          </w:p>
        </w:tc>
        <w:tc>
          <w:tcPr>
            <w:tcW w:w="2160" w:type="dxa"/>
            <w:tcMar>
              <w:left w:w="108" w:type="dxa"/>
              <w:right w:w="108" w:type="dxa"/>
            </w:tcMar>
            <w:vAlign w:val="center"/>
          </w:tcPr>
          <w:p w14:paraId="6230C9D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51C1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1CF13DE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2EDBA2C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造价咨询报告</w:t>
            </w:r>
          </w:p>
        </w:tc>
        <w:tc>
          <w:tcPr>
            <w:tcW w:w="2160" w:type="dxa"/>
            <w:tcMar>
              <w:left w:w="108" w:type="dxa"/>
              <w:right w:w="108" w:type="dxa"/>
            </w:tcMar>
            <w:vAlign w:val="center"/>
          </w:tcPr>
          <w:p w14:paraId="1D8FFB0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5AC5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0771C01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3CC254C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工程造价费用表</w:t>
            </w:r>
          </w:p>
        </w:tc>
        <w:tc>
          <w:tcPr>
            <w:tcW w:w="2160" w:type="dxa"/>
            <w:tcMar>
              <w:left w:w="108" w:type="dxa"/>
              <w:right w:w="108" w:type="dxa"/>
            </w:tcMar>
            <w:vAlign w:val="center"/>
          </w:tcPr>
          <w:p w14:paraId="618651C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6820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2D021C1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5B8705F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工程造价编制清单</w:t>
            </w:r>
          </w:p>
        </w:tc>
        <w:tc>
          <w:tcPr>
            <w:tcW w:w="2160" w:type="dxa"/>
            <w:tcMar>
              <w:left w:w="108" w:type="dxa"/>
              <w:right w:w="108" w:type="dxa"/>
            </w:tcMar>
            <w:vAlign w:val="center"/>
          </w:tcPr>
          <w:p w14:paraId="741C825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0915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68A58D1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7E43522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其他工程造价编制有关资料</w:t>
            </w:r>
          </w:p>
        </w:tc>
        <w:tc>
          <w:tcPr>
            <w:tcW w:w="2160" w:type="dxa"/>
            <w:tcMar>
              <w:left w:w="108" w:type="dxa"/>
              <w:right w:w="108" w:type="dxa"/>
            </w:tcMar>
            <w:vAlign w:val="center"/>
          </w:tcPr>
          <w:p w14:paraId="3A21F03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1034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restart"/>
            <w:tcMar>
              <w:left w:w="108" w:type="dxa"/>
              <w:right w:w="108" w:type="dxa"/>
            </w:tcMar>
            <w:vAlign w:val="center"/>
          </w:tcPr>
          <w:p w14:paraId="1A97599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工程预算和招标控制价编制（审核）资料</w:t>
            </w:r>
          </w:p>
        </w:tc>
        <w:tc>
          <w:tcPr>
            <w:tcW w:w="4956" w:type="dxa"/>
            <w:tcMar>
              <w:left w:w="108" w:type="dxa"/>
              <w:right w:w="108" w:type="dxa"/>
            </w:tcMar>
            <w:vAlign w:val="center"/>
          </w:tcPr>
          <w:p w14:paraId="420F6A0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造价咨询委托合同</w:t>
            </w:r>
          </w:p>
        </w:tc>
        <w:tc>
          <w:tcPr>
            <w:tcW w:w="2160" w:type="dxa"/>
            <w:tcMar>
              <w:left w:w="108" w:type="dxa"/>
              <w:right w:w="108" w:type="dxa"/>
            </w:tcMar>
            <w:vAlign w:val="center"/>
          </w:tcPr>
          <w:p w14:paraId="7E0C3EE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D53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05C862D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58F7AA0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招标文件</w:t>
            </w:r>
          </w:p>
        </w:tc>
        <w:tc>
          <w:tcPr>
            <w:tcW w:w="2160" w:type="dxa"/>
            <w:tcMar>
              <w:left w:w="108" w:type="dxa"/>
              <w:right w:w="108" w:type="dxa"/>
            </w:tcMar>
            <w:vAlign w:val="center"/>
          </w:tcPr>
          <w:p w14:paraId="1499F05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8A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0A3FDAA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50751DA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设计图纸</w:t>
            </w:r>
          </w:p>
        </w:tc>
        <w:tc>
          <w:tcPr>
            <w:tcW w:w="2160" w:type="dxa"/>
            <w:tcMar>
              <w:left w:w="108" w:type="dxa"/>
              <w:right w:w="108" w:type="dxa"/>
            </w:tcMar>
            <w:vAlign w:val="center"/>
          </w:tcPr>
          <w:p w14:paraId="094C2ED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6D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0B557E8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087C548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工程量清单、工程量计算式电子版</w:t>
            </w:r>
          </w:p>
        </w:tc>
        <w:tc>
          <w:tcPr>
            <w:tcW w:w="2160" w:type="dxa"/>
            <w:tcMar>
              <w:left w:w="108" w:type="dxa"/>
              <w:right w:w="108" w:type="dxa"/>
            </w:tcMar>
            <w:vAlign w:val="center"/>
          </w:tcPr>
          <w:p w14:paraId="6FC72FA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1CD2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4369347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6E1A48F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造价咨询报告</w:t>
            </w:r>
          </w:p>
        </w:tc>
        <w:tc>
          <w:tcPr>
            <w:tcW w:w="2160" w:type="dxa"/>
            <w:tcMar>
              <w:left w:w="108" w:type="dxa"/>
              <w:right w:w="108" w:type="dxa"/>
            </w:tcMar>
            <w:vAlign w:val="center"/>
          </w:tcPr>
          <w:p w14:paraId="0A708F4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4560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2041F56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059A856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工程造价费用表</w:t>
            </w:r>
          </w:p>
        </w:tc>
        <w:tc>
          <w:tcPr>
            <w:tcW w:w="2160" w:type="dxa"/>
            <w:tcMar>
              <w:left w:w="108" w:type="dxa"/>
              <w:right w:w="108" w:type="dxa"/>
            </w:tcMar>
            <w:vAlign w:val="center"/>
          </w:tcPr>
          <w:p w14:paraId="3645692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14D5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151D977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083C757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工程造价编制清单</w:t>
            </w:r>
          </w:p>
        </w:tc>
        <w:tc>
          <w:tcPr>
            <w:tcW w:w="2160" w:type="dxa"/>
            <w:tcMar>
              <w:left w:w="108" w:type="dxa"/>
              <w:right w:w="108" w:type="dxa"/>
            </w:tcMar>
            <w:vAlign w:val="center"/>
          </w:tcPr>
          <w:p w14:paraId="2B0C6DA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34F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vAlign w:val="center"/>
          </w:tcPr>
          <w:p w14:paraId="122FA91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p>
        </w:tc>
        <w:tc>
          <w:tcPr>
            <w:tcW w:w="4956" w:type="dxa"/>
            <w:tcMar>
              <w:left w:w="108" w:type="dxa"/>
              <w:right w:w="108" w:type="dxa"/>
            </w:tcMar>
            <w:vAlign w:val="center"/>
          </w:tcPr>
          <w:p w14:paraId="64DB098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其他工程造价编制有关资料</w:t>
            </w:r>
          </w:p>
        </w:tc>
        <w:tc>
          <w:tcPr>
            <w:tcW w:w="2160" w:type="dxa"/>
            <w:tcMar>
              <w:left w:w="108" w:type="dxa"/>
              <w:right w:w="108" w:type="dxa"/>
            </w:tcMar>
            <w:vAlign w:val="center"/>
          </w:tcPr>
          <w:p w14:paraId="6986175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66D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7" w:type="dxa"/>
            <w:vMerge w:val="restart"/>
            <w:tcMar>
              <w:left w:w="108" w:type="dxa"/>
              <w:right w:w="108" w:type="dxa"/>
            </w:tcMar>
            <w:vAlign w:val="center"/>
          </w:tcPr>
          <w:p w14:paraId="27E58F7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工程结算编制（审核）资料</w:t>
            </w:r>
          </w:p>
        </w:tc>
        <w:tc>
          <w:tcPr>
            <w:tcW w:w="4956" w:type="dxa"/>
            <w:tcMar>
              <w:left w:w="108" w:type="dxa"/>
              <w:right w:w="108" w:type="dxa"/>
            </w:tcMar>
            <w:vAlign w:val="center"/>
          </w:tcPr>
          <w:p w14:paraId="7B42B0D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造价咨询委托合同</w:t>
            </w:r>
          </w:p>
        </w:tc>
        <w:tc>
          <w:tcPr>
            <w:tcW w:w="2160" w:type="dxa"/>
            <w:tcMar>
              <w:left w:w="108" w:type="dxa"/>
              <w:right w:w="108" w:type="dxa"/>
            </w:tcMar>
            <w:vAlign w:val="center"/>
          </w:tcPr>
          <w:p w14:paraId="6816661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4A3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42300AE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7344E09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招投标资料</w:t>
            </w:r>
          </w:p>
        </w:tc>
        <w:tc>
          <w:tcPr>
            <w:tcW w:w="2160" w:type="dxa"/>
            <w:tcMar>
              <w:left w:w="108" w:type="dxa"/>
              <w:right w:w="108" w:type="dxa"/>
            </w:tcMar>
            <w:vAlign w:val="center"/>
          </w:tcPr>
          <w:p w14:paraId="2F42412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29E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58C8E46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623AE38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施工合同</w:t>
            </w:r>
          </w:p>
        </w:tc>
        <w:tc>
          <w:tcPr>
            <w:tcW w:w="2160" w:type="dxa"/>
            <w:tcMar>
              <w:left w:w="108" w:type="dxa"/>
              <w:right w:w="108" w:type="dxa"/>
            </w:tcMar>
            <w:vAlign w:val="center"/>
          </w:tcPr>
          <w:p w14:paraId="2BF59B2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0B69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4B2AD2B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736D538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施工变更资料</w:t>
            </w:r>
          </w:p>
        </w:tc>
        <w:tc>
          <w:tcPr>
            <w:tcW w:w="2160" w:type="dxa"/>
            <w:tcMar>
              <w:left w:w="108" w:type="dxa"/>
              <w:right w:w="108" w:type="dxa"/>
            </w:tcMar>
            <w:vAlign w:val="center"/>
          </w:tcPr>
          <w:p w14:paraId="390B205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72D9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0A7F8C4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0AFF862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设计图纸、竣工图纸</w:t>
            </w:r>
          </w:p>
        </w:tc>
        <w:tc>
          <w:tcPr>
            <w:tcW w:w="2160" w:type="dxa"/>
            <w:tcMar>
              <w:left w:w="108" w:type="dxa"/>
              <w:right w:w="108" w:type="dxa"/>
            </w:tcMar>
            <w:vAlign w:val="center"/>
          </w:tcPr>
          <w:p w14:paraId="3125673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3F68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7EBBC84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6C7BFCA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工程量清单、工程量计算式电子版</w:t>
            </w:r>
          </w:p>
        </w:tc>
        <w:tc>
          <w:tcPr>
            <w:tcW w:w="2160" w:type="dxa"/>
            <w:tcMar>
              <w:left w:w="108" w:type="dxa"/>
              <w:right w:w="108" w:type="dxa"/>
            </w:tcMar>
            <w:vAlign w:val="center"/>
          </w:tcPr>
          <w:p w14:paraId="69C439E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701E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5B3480D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78F8E75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造价咨询报告</w:t>
            </w:r>
          </w:p>
        </w:tc>
        <w:tc>
          <w:tcPr>
            <w:tcW w:w="2160" w:type="dxa"/>
            <w:tcMar>
              <w:left w:w="108" w:type="dxa"/>
              <w:right w:w="108" w:type="dxa"/>
            </w:tcMar>
            <w:vAlign w:val="center"/>
          </w:tcPr>
          <w:p w14:paraId="70EE3D6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748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4C6FC55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0BD9AE0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工程造价费用表</w:t>
            </w:r>
          </w:p>
        </w:tc>
        <w:tc>
          <w:tcPr>
            <w:tcW w:w="2160" w:type="dxa"/>
            <w:tcMar>
              <w:left w:w="108" w:type="dxa"/>
              <w:right w:w="108" w:type="dxa"/>
            </w:tcMar>
            <w:vAlign w:val="center"/>
          </w:tcPr>
          <w:p w14:paraId="6573226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5A39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39C4654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410586A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工程造价编制清单</w:t>
            </w:r>
          </w:p>
        </w:tc>
        <w:tc>
          <w:tcPr>
            <w:tcW w:w="2160" w:type="dxa"/>
            <w:tcMar>
              <w:left w:w="108" w:type="dxa"/>
              <w:right w:w="108" w:type="dxa"/>
            </w:tcMar>
            <w:vAlign w:val="center"/>
          </w:tcPr>
          <w:p w14:paraId="380A354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r w14:paraId="296F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tcMar>
              <w:left w:w="108" w:type="dxa"/>
              <w:right w:w="108" w:type="dxa"/>
            </w:tcMar>
          </w:tcPr>
          <w:p w14:paraId="20F8BA6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p>
        </w:tc>
        <w:tc>
          <w:tcPr>
            <w:tcW w:w="4956" w:type="dxa"/>
            <w:tcMar>
              <w:left w:w="108" w:type="dxa"/>
              <w:right w:w="108" w:type="dxa"/>
            </w:tcMar>
            <w:vAlign w:val="center"/>
          </w:tcPr>
          <w:p w14:paraId="42EFC3D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其他工程造价编制有关资料</w:t>
            </w:r>
          </w:p>
        </w:tc>
        <w:tc>
          <w:tcPr>
            <w:tcW w:w="2160" w:type="dxa"/>
            <w:tcMar>
              <w:left w:w="108" w:type="dxa"/>
              <w:right w:w="108" w:type="dxa"/>
            </w:tcMar>
            <w:vAlign w:val="center"/>
          </w:tcPr>
          <w:p w14:paraId="0F15070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□电子版□纸质版</w:t>
            </w:r>
          </w:p>
        </w:tc>
      </w:tr>
    </w:tbl>
    <w:p w14:paraId="7A2D0894">
      <w:pPr>
        <w:keepNext w:val="0"/>
        <w:keepLines w:val="0"/>
        <w:pageBreakBefore w:val="0"/>
        <w:widowControl w:val="0"/>
        <w:kinsoku/>
        <w:wordWrap/>
        <w:overflowPunct/>
        <w:topLinePunct w:val="0"/>
        <w:autoSpaceDE/>
        <w:autoSpaceDN/>
        <w:bidi w:val="0"/>
        <w:adjustRightInd w:val="0"/>
        <w:snapToGrid w:val="0"/>
        <w:textAlignment w:val="baseline"/>
        <w:rPr>
          <w:rFonts w:hint="eastAsia" w:ascii="仿宋" w:hAnsi="仿宋" w:eastAsia="仿宋" w:cs="仿宋"/>
          <w:sz w:val="32"/>
          <w:szCs w:val="32"/>
        </w:rPr>
      </w:pPr>
      <w:r>
        <w:rPr>
          <w:rFonts w:hint="eastAsia" w:ascii="仿宋" w:hAnsi="仿宋" w:eastAsia="仿宋" w:cs="仿宋"/>
          <w:sz w:val="32"/>
          <w:szCs w:val="32"/>
        </w:rPr>
        <w:br w:type="page"/>
      </w:r>
    </w:p>
    <w:p w14:paraId="6D15BFD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baseline"/>
        <w:rPr>
          <w:rFonts w:hint="eastAsia" w:ascii="仿宋_GB2312" w:eastAsia="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63D9503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工程造价咨询企业上报资料</w:t>
      </w:r>
    </w:p>
    <w:p w14:paraId="25198EC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rPr>
        <w:t>法定代表人承诺书</w:t>
      </w:r>
    </w:p>
    <w:p w14:paraId="6B259D2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baseline"/>
        <w:rPr>
          <w:rFonts w:ascii="Verdana" w:hAnsi="Verdana" w:cs="宋体"/>
          <w:vanish/>
          <w:kern w:val="0"/>
          <w:sz w:val="18"/>
          <w:szCs w:val="18"/>
        </w:rPr>
      </w:pPr>
      <w:r>
        <w:rPr>
          <w:rFonts w:ascii="Verdana" w:hAnsi="Verdana" w:cs="宋体"/>
          <w:vanish/>
          <w:kern w:val="0"/>
          <w:sz w:val="18"/>
          <w:szCs w:val="18"/>
        </w:rPr>
        <w:t xml:space="preserve"> </w:t>
      </w:r>
    </w:p>
    <w:tbl>
      <w:tblPr>
        <w:tblStyle w:val="5"/>
        <w:tblW w:w="9600" w:type="dxa"/>
        <w:jc w:val="center"/>
        <w:tblCellSpacing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600"/>
      </w:tblGrid>
      <w:tr w14:paraId="26DEA7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vAlign w:val="center"/>
          </w:tcPr>
          <w:p w14:paraId="65B48FF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本人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，身份证号              系                     公司法定代表人，在此郑重承诺，本单位此次</w:t>
            </w:r>
            <w:r>
              <w:rPr>
                <w:rFonts w:hint="eastAsia" w:ascii="仿宋" w:hAnsi="仿宋" w:eastAsia="仿宋" w:cs="仿宋"/>
                <w:color w:val="000000"/>
                <w:kern w:val="0"/>
                <w:sz w:val="32"/>
                <w:szCs w:val="32"/>
                <w:lang w:val="en-US" w:eastAsia="zh-CN"/>
              </w:rPr>
              <w:t>上报资料</w:t>
            </w:r>
            <w:r>
              <w:rPr>
                <w:rFonts w:hint="eastAsia" w:ascii="仿宋" w:hAnsi="仿宋" w:eastAsia="仿宋" w:cs="仿宋"/>
                <w:color w:val="000000"/>
                <w:kern w:val="0"/>
                <w:sz w:val="32"/>
                <w:szCs w:val="32"/>
              </w:rPr>
              <w:t>所涉及以下内容均是真实有效的：</w:t>
            </w:r>
          </w:p>
          <w:p w14:paraId="76001B9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一、所提供的各项材料、数据是否完整； 是□ 否□</w:t>
            </w:r>
          </w:p>
          <w:p w14:paraId="0FC2AAC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二、是否有技术档案管理、质量控制、财务管理等制度；是□    否□</w:t>
            </w:r>
          </w:p>
          <w:p w14:paraId="6506330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三、是否有专用档案室       是□    否□</w:t>
            </w:r>
          </w:p>
          <w:p w14:paraId="4782A43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四、是否有专职档案保管员     是□    否□</w:t>
            </w:r>
          </w:p>
          <w:p w14:paraId="27A9184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五、是否有建立档案台账     是□    否□</w:t>
            </w:r>
          </w:p>
          <w:p w14:paraId="04EC0E8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本人在此所做的承诺也是真实有效的，具有法律效力。此次提供的材料和作出的承诺如有虚假， 本企业愿接受住房城乡建设主管部门及其他有关部门依法给予的行政处罚。 </w:t>
            </w:r>
          </w:p>
        </w:tc>
      </w:tr>
      <w:tr w14:paraId="65D5F0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vAlign w:val="center"/>
          </w:tcPr>
          <w:p w14:paraId="2AD83F9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center"/>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p>
        </w:tc>
      </w:tr>
      <w:tr w14:paraId="5ADBEA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0C47028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40" w:leftChars="-200" w:firstLine="0" w:firstLineChars="0"/>
              <w:jc w:val="both"/>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法定代表人（签字）： </w:t>
            </w:r>
          </w:p>
        </w:tc>
      </w:tr>
      <w:tr w14:paraId="29FE2C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298F25A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40" w:leftChars="-200" w:firstLine="0" w:firstLineChars="0"/>
              <w:jc w:val="center"/>
              <w:textAlignment w:val="baseline"/>
              <w:rPr>
                <w:rFonts w:hint="eastAsia" w:ascii="仿宋" w:hAnsi="仿宋" w:eastAsia="仿宋" w:cs="仿宋"/>
                <w:color w:val="000000"/>
                <w:kern w:val="0"/>
                <w:sz w:val="32"/>
                <w:szCs w:val="32"/>
              </w:rPr>
            </w:pPr>
          </w:p>
          <w:p w14:paraId="2DB994F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40" w:leftChars="-200" w:firstLine="0" w:firstLineChars="0"/>
              <w:jc w:val="both"/>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单位名称（盖章）： </w:t>
            </w:r>
          </w:p>
          <w:p w14:paraId="3B3DF6D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40" w:leftChars="-200" w:firstLine="0" w:firstLineChars="0"/>
              <w:jc w:val="center"/>
              <w:textAlignment w:val="baseline"/>
              <w:rPr>
                <w:rFonts w:hint="eastAsia" w:ascii="仿宋" w:hAnsi="仿宋" w:eastAsia="仿宋" w:cs="仿宋"/>
                <w:color w:val="000000"/>
                <w:kern w:val="0"/>
                <w:sz w:val="32"/>
                <w:szCs w:val="32"/>
              </w:rPr>
            </w:pPr>
          </w:p>
        </w:tc>
      </w:tr>
      <w:tr w14:paraId="33395F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1FE4761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40" w:leftChars="-200" w:firstLine="0" w:firstLineChars="0"/>
              <w:jc w:val="both"/>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日 期: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年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月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日 </w:t>
            </w:r>
          </w:p>
        </w:tc>
      </w:tr>
      <w:tr w14:paraId="5156EF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5" w:hRule="atLeast"/>
          <w:tblCellSpacing w:w="15" w:type="dxa"/>
          <w:jc w:val="center"/>
        </w:trPr>
        <w:tc>
          <w:tcPr>
            <w:tcW w:w="0" w:type="auto"/>
            <w:tcBorders>
              <w:top w:val="nil"/>
              <w:left w:val="nil"/>
              <w:bottom w:val="nil"/>
              <w:right w:val="nil"/>
            </w:tcBorders>
            <w:noWrap w:val="0"/>
            <w:vAlign w:val="center"/>
          </w:tcPr>
          <w:p w14:paraId="2D7996D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baseline"/>
              <w:rPr>
                <w:rFonts w:hint="eastAsia" w:ascii="仿宋" w:hAnsi="仿宋" w:eastAsia="仿宋" w:cs="仿宋"/>
                <w:color w:val="000000"/>
                <w:kern w:val="0"/>
                <w:sz w:val="32"/>
                <w:szCs w:val="32"/>
              </w:rPr>
            </w:pPr>
          </w:p>
        </w:tc>
      </w:tr>
    </w:tbl>
    <w:p w14:paraId="21E3C60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baseline"/>
        <w:rPr>
          <w:rFonts w:hint="default"/>
          <w:lang w:val="en-US" w:eastAsia="zh-CN"/>
        </w:rPr>
      </w:pPr>
      <w:r>
        <w:t xml:space="preserve"> </w:t>
      </w:r>
    </w:p>
    <w:p w14:paraId="31BC92F3">
      <w:bookmarkStart w:id="0" w:name="_GoBack"/>
      <w:bookmarkEnd w:id="0"/>
    </w:p>
    <w:sectPr>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0295"/>
    <w:rsid w:val="08D43AEC"/>
    <w:rsid w:val="0F31793E"/>
    <w:rsid w:val="1D956222"/>
    <w:rsid w:val="208D3A5C"/>
    <w:rsid w:val="23C463ED"/>
    <w:rsid w:val="28953575"/>
    <w:rsid w:val="2A8304B0"/>
    <w:rsid w:val="2C363DD6"/>
    <w:rsid w:val="3311760E"/>
    <w:rsid w:val="332C787A"/>
    <w:rsid w:val="3CF16CFA"/>
    <w:rsid w:val="3F0B11BF"/>
    <w:rsid w:val="595C4AED"/>
    <w:rsid w:val="60364362"/>
    <w:rsid w:val="65BF1535"/>
    <w:rsid w:val="714A1F44"/>
    <w:rsid w:val="73E9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仿宋_GB2312" w:cs="Arial"/>
      <w:snapToGrid w:val="0"/>
      <w:color w:val="000000"/>
      <w:sz w:val="32"/>
      <w:szCs w:val="21"/>
      <w:lang w:val="en-US" w:eastAsia="zh-CN" w:bidi="ar-SA"/>
    </w:rPr>
  </w:style>
  <w:style w:type="paragraph" w:styleId="2">
    <w:name w:val="heading 1"/>
    <w:basedOn w:val="1"/>
    <w:next w:val="1"/>
    <w:qFormat/>
    <w:uiPriority w:val="0"/>
    <w:pPr>
      <w:keepNext/>
      <w:keepLines/>
      <w:spacing w:before="240" w:beforeLines="0" w:beforeAutospacing="0" w:after="60" w:afterLines="0" w:afterAutospacing="0" w:line="360" w:lineRule="auto"/>
      <w:outlineLvl w:val="0"/>
    </w:pPr>
    <w:rPr>
      <w:rFonts w:ascii="Times New Roman" w:hAnsi="Times New Roman"/>
      <w:b/>
      <w:kern w:val="44"/>
      <w:sz w:val="44"/>
    </w:rPr>
  </w:style>
  <w:style w:type="paragraph" w:styleId="3">
    <w:name w:val="heading 2"/>
    <w:basedOn w:val="1"/>
    <w:next w:val="1"/>
    <w:semiHidden/>
    <w:unhideWhenUsed/>
    <w:qFormat/>
    <w:uiPriority w:val="0"/>
    <w:pPr>
      <w:keepNext/>
      <w:keepLines/>
      <w:spacing w:before="240" w:beforeLines="0" w:beforeAutospacing="0" w:after="60" w:afterLines="0" w:afterAutospacing="0" w:line="360" w:lineRule="auto"/>
      <w:outlineLvl w:val="1"/>
    </w:pPr>
    <w:rPr>
      <w:rFonts w:ascii="Arial" w:hAnsi="Arial" w:eastAsia="黑体"/>
      <w:b/>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中心正文"/>
    <w:basedOn w:val="1"/>
    <w:uiPriority w:val="0"/>
    <w:pPr>
      <w:spacing w:line="600" w:lineRule="exact"/>
      <w:jc w:val="both"/>
    </w:pPr>
    <w:rPr>
      <w:rFonts w:ascii="Times New Roman" w:hAnsi="Times New Roman" w:cs="仿宋_GB2312"/>
      <w:szCs w:val="25"/>
      <w:shd w:val="clear" w:fill="FFFFFF"/>
    </w:rPr>
  </w:style>
  <w:style w:type="paragraph" w:customStyle="1" w:styleId="9">
    <w:name w:val="中心标题"/>
    <w:basedOn w:val="4"/>
    <w:next w:val="8"/>
    <w:qFormat/>
    <w:uiPriority w:val="0"/>
    <w:pPr>
      <w:spacing w:line="600" w:lineRule="exact"/>
      <w:jc w:val="center"/>
    </w:pPr>
    <w:rPr>
      <w:rFonts w:ascii="方正小标宋简体" w:hAnsi="方正小标宋简体" w:eastAsia="方正小标宋简体" w:cs="仿宋_GB2312"/>
      <w:b w:val="0"/>
      <w:sz w:val="44"/>
      <w:szCs w:val="25"/>
      <w:shd w:val="clear" w:fill="FFFFFF"/>
    </w:rPr>
  </w:style>
  <w:style w:type="paragraph" w:customStyle="1" w:styleId="10">
    <w:name w:val="中心标题1级"/>
    <w:basedOn w:val="9"/>
    <w:next w:val="8"/>
    <w:qFormat/>
    <w:uiPriority w:val="0"/>
    <w:pPr>
      <w:jc w:val="both"/>
    </w:pPr>
    <w:rPr>
      <w:rFonts w:hint="eastAsia" w:eastAsia="黑体"/>
      <w:sz w:val="32"/>
    </w:rPr>
  </w:style>
  <w:style w:type="paragraph" w:customStyle="1" w:styleId="11">
    <w:name w:val="公文标题"/>
    <w:basedOn w:val="4"/>
    <w:uiPriority w:val="0"/>
    <w:pPr>
      <w:spacing w:line="600" w:lineRule="exact"/>
      <w:jc w:val="center"/>
    </w:pPr>
    <w:rPr>
      <w:rFonts w:ascii="方正小标宋简体" w:hAnsi="方正小标宋简体" w:eastAsia="方正小标宋简体" w:cs="仿宋_GB2312"/>
      <w:b w:val="0"/>
      <w:sz w:val="44"/>
      <w:szCs w:val="25"/>
      <w:shd w:val="clear" w:fill="FFFFFF"/>
    </w:rPr>
  </w:style>
  <w:style w:type="paragraph" w:customStyle="1" w:styleId="12">
    <w:name w:val="公文正文"/>
    <w:basedOn w:val="1"/>
    <w:uiPriority w:val="0"/>
    <w:pPr>
      <w:spacing w:line="600" w:lineRule="exact"/>
      <w:jc w:val="both"/>
    </w:pPr>
    <w:rPr>
      <w:rFonts w:ascii="Times New Roman" w:hAnsi="Times New Roman" w:cs="仿宋_GB2312"/>
      <w:szCs w:val="25"/>
      <w:shd w:val="clear" w:fill="FFFFFF"/>
    </w:rPr>
  </w:style>
  <w:style w:type="paragraph" w:customStyle="1" w:styleId="13">
    <w:name w:val="公文标题1级"/>
    <w:basedOn w:val="12"/>
    <w:next w:val="12"/>
    <w:qFormat/>
    <w:uiPriority w:val="0"/>
    <w:pPr>
      <w:jc w:val="both"/>
    </w:pPr>
    <w:rPr>
      <w:rFonts w:hint="eastAsia" w:eastAsia="黑体"/>
    </w:rPr>
  </w:style>
  <w:style w:type="paragraph" w:customStyle="1" w:styleId="14">
    <w:name w:val="公文标题2级"/>
    <w:basedOn w:val="12"/>
    <w:next w:val="12"/>
    <w:uiPriority w:val="0"/>
    <w:rPr>
      <w:rFonts w:hint="eastAsia" w:eastAsia="楷体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2024-09-25T00:59:00Z</dcterms:created>
  <dc:creator>186</dc:creator>
  <cp:lastModifiedBy>憩语</cp:lastModifiedBy>
  <dcterms:modified xsi:type="dcterms:W3CDTF">2025-10-16T03:24:09Z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784361EF9C914924A57F602808EC5454_12</vt:lpwstr>
  </property>
  <property fmtid="{D5CDD505-2E9C-101B-9397-08002B2CF9AE}" pid="4" name="KSOTemplateDocerSaveRecord">
    <vt:lpwstr>eyJoZGlkIjoiYTRkMGQ1Y2Y0ZjE3NGUzYmZhZGQ5MGEyNTk3NWIxMjgiLCJ1c2VySWQiOiIxMTY3MzkxODE4In0=</vt:lpwstr>
  </property>
</Properties>
</file>