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B7E917">
      <w:pPr>
        <w:spacing w:line="500" w:lineRule="exact"/>
        <w:ind w:firstLine="482" w:firstLineChars="200"/>
        <w:jc w:val="center"/>
        <w:rPr>
          <w:rFonts w:ascii="Times New Roman" w:hAnsi="Times New Roman" w:cs="Times New Roman"/>
          <w:b/>
          <w:bCs/>
          <w:sz w:val="24"/>
          <w:szCs w:val="24"/>
        </w:rPr>
      </w:pPr>
    </w:p>
    <w:p w14:paraId="011BFFE4">
      <w:pPr>
        <w:spacing w:line="500" w:lineRule="exact"/>
        <w:rPr>
          <w:rFonts w:ascii="Times New Roman" w:hAnsi="Times New Roman" w:cs="Times New Roman"/>
          <w:b/>
          <w:bCs/>
          <w:sz w:val="24"/>
          <w:szCs w:val="24"/>
        </w:rPr>
      </w:pPr>
    </w:p>
    <w:p w14:paraId="7AD72592">
      <w:pPr>
        <w:spacing w:line="500" w:lineRule="exact"/>
        <w:rPr>
          <w:rFonts w:ascii="Times New Roman" w:hAnsi="Times New Roman" w:cs="Times New Roman"/>
          <w:b/>
          <w:bCs/>
          <w:sz w:val="24"/>
          <w:szCs w:val="24"/>
        </w:rPr>
      </w:pPr>
    </w:p>
    <w:p w14:paraId="16A6CDF5">
      <w:pPr>
        <w:spacing w:line="500" w:lineRule="exact"/>
        <w:rPr>
          <w:rFonts w:ascii="Times New Roman" w:hAnsi="Times New Roman" w:cs="Times New Roman"/>
          <w:b/>
          <w:bCs/>
          <w:sz w:val="24"/>
          <w:szCs w:val="24"/>
        </w:rPr>
      </w:pPr>
    </w:p>
    <w:p w14:paraId="5D1CB0B3">
      <w:pPr>
        <w:spacing w:line="500" w:lineRule="exact"/>
        <w:rPr>
          <w:rFonts w:ascii="Times New Roman" w:hAnsi="Times New Roman" w:cs="Times New Roman"/>
          <w:b/>
          <w:bCs/>
          <w:sz w:val="36"/>
          <w:szCs w:val="36"/>
        </w:rPr>
      </w:pPr>
    </w:p>
    <w:p w14:paraId="031BF1CE">
      <w:pPr>
        <w:spacing w:line="500" w:lineRule="exact"/>
        <w:ind w:firstLine="1446" w:firstLineChars="400"/>
        <w:rPr>
          <w:rFonts w:ascii="Times New Roman" w:hAnsi="Times New Roman" w:cs="Times New Roman"/>
          <w:b/>
          <w:bCs/>
          <w:sz w:val="36"/>
          <w:szCs w:val="36"/>
        </w:rPr>
      </w:pPr>
    </w:p>
    <w:p w14:paraId="4BD12226">
      <w:pPr>
        <w:spacing w:line="500" w:lineRule="exact"/>
        <w:ind w:firstLine="1446" w:firstLineChars="400"/>
        <w:rPr>
          <w:rFonts w:ascii="Times New Roman" w:hAnsi="Times New Roman" w:cs="Times New Roman"/>
          <w:b/>
          <w:bCs/>
          <w:sz w:val="36"/>
          <w:szCs w:val="36"/>
        </w:rPr>
      </w:pPr>
    </w:p>
    <w:p w14:paraId="1089DE51">
      <w:pPr>
        <w:spacing w:line="360" w:lineRule="auto"/>
        <w:jc w:val="center"/>
        <w:rPr>
          <w:rFonts w:ascii="黑体" w:eastAsia="黑体" w:cs="宋体"/>
          <w:sz w:val="52"/>
          <w:szCs w:val="52"/>
        </w:rPr>
      </w:pPr>
      <w:r>
        <w:rPr>
          <w:rFonts w:hint="eastAsia" w:ascii="黑体" w:eastAsia="黑体" w:cs="宋体"/>
          <w:sz w:val="52"/>
          <w:szCs w:val="52"/>
        </w:rPr>
        <w:t>岳阳中学新建教学楼项目</w:t>
      </w:r>
    </w:p>
    <w:p w14:paraId="2C4E42E0">
      <w:pPr>
        <w:spacing w:line="720" w:lineRule="auto"/>
        <w:jc w:val="center"/>
        <w:rPr>
          <w:rFonts w:ascii="Times New Roman" w:hAnsi="Times New Roman" w:cs="Times New Roman"/>
          <w:b/>
          <w:bCs/>
          <w:sz w:val="44"/>
          <w:szCs w:val="44"/>
        </w:rPr>
      </w:pPr>
      <w:r>
        <w:rPr>
          <w:rFonts w:ascii="Times New Roman" w:hAnsi="Times New Roman" w:cs="Times New Roman"/>
          <w:b/>
          <w:bCs/>
          <w:sz w:val="44"/>
          <w:szCs w:val="44"/>
        </w:rPr>
        <w:t>建筑垃圾源头减量施工图设计</w:t>
      </w:r>
      <w:r>
        <w:rPr>
          <w:rFonts w:hint="eastAsia" w:ascii="Times New Roman" w:hAnsi="Times New Roman" w:cs="Times New Roman"/>
          <w:b/>
          <w:bCs/>
          <w:sz w:val="44"/>
          <w:szCs w:val="44"/>
        </w:rPr>
        <w:t>说明</w:t>
      </w:r>
    </w:p>
    <w:p w14:paraId="68E06AB5">
      <w:pPr>
        <w:spacing w:line="500" w:lineRule="exact"/>
        <w:ind w:firstLine="1699" w:firstLineChars="705"/>
        <w:jc w:val="left"/>
        <w:rPr>
          <w:rFonts w:ascii="Times New Roman" w:hAnsi="Times New Roman" w:cs="Times New Roman"/>
          <w:b/>
          <w:bCs/>
          <w:sz w:val="24"/>
          <w:szCs w:val="24"/>
        </w:rPr>
      </w:pPr>
    </w:p>
    <w:p w14:paraId="10083139">
      <w:pPr>
        <w:spacing w:line="500" w:lineRule="exact"/>
        <w:jc w:val="left"/>
        <w:rPr>
          <w:rFonts w:ascii="Times New Roman" w:hAnsi="Times New Roman" w:cs="Times New Roman"/>
          <w:b/>
          <w:bCs/>
          <w:sz w:val="24"/>
          <w:szCs w:val="24"/>
        </w:rPr>
      </w:pPr>
    </w:p>
    <w:p w14:paraId="4D171D39">
      <w:pPr>
        <w:spacing w:line="500" w:lineRule="exact"/>
        <w:jc w:val="left"/>
        <w:rPr>
          <w:rFonts w:ascii="Times New Roman" w:hAnsi="Times New Roman" w:cs="Times New Roman"/>
          <w:b/>
          <w:bCs/>
          <w:sz w:val="24"/>
          <w:szCs w:val="24"/>
        </w:rPr>
      </w:pPr>
    </w:p>
    <w:p w14:paraId="29DFB1A0">
      <w:pPr>
        <w:spacing w:line="500" w:lineRule="exact"/>
        <w:jc w:val="left"/>
        <w:rPr>
          <w:rFonts w:ascii="Times New Roman" w:hAnsi="Times New Roman" w:cs="Times New Roman"/>
          <w:b/>
          <w:bCs/>
          <w:sz w:val="24"/>
          <w:szCs w:val="24"/>
        </w:rPr>
      </w:pPr>
    </w:p>
    <w:p w14:paraId="106B6F03">
      <w:pPr>
        <w:spacing w:line="500" w:lineRule="exact"/>
        <w:jc w:val="left"/>
        <w:rPr>
          <w:rFonts w:ascii="Times New Roman" w:hAnsi="Times New Roman" w:cs="Times New Roman"/>
          <w:b/>
          <w:bCs/>
          <w:sz w:val="24"/>
          <w:szCs w:val="24"/>
        </w:rPr>
      </w:pPr>
    </w:p>
    <w:p w14:paraId="7A0C0874">
      <w:pPr>
        <w:spacing w:line="500" w:lineRule="exact"/>
        <w:jc w:val="left"/>
        <w:rPr>
          <w:rFonts w:ascii="Times New Roman" w:hAnsi="Times New Roman" w:cs="Times New Roman"/>
          <w:b/>
          <w:bCs/>
          <w:sz w:val="24"/>
          <w:szCs w:val="24"/>
        </w:rPr>
      </w:pPr>
    </w:p>
    <w:p w14:paraId="5D4E5BB4">
      <w:pPr>
        <w:spacing w:line="500" w:lineRule="exact"/>
        <w:jc w:val="left"/>
        <w:rPr>
          <w:rFonts w:ascii="Times New Roman" w:hAnsi="Times New Roman" w:cs="Times New Roman"/>
          <w:b/>
          <w:bCs/>
          <w:sz w:val="24"/>
          <w:szCs w:val="24"/>
        </w:rPr>
      </w:pPr>
    </w:p>
    <w:p w14:paraId="52E62296">
      <w:pPr>
        <w:spacing w:line="500" w:lineRule="exact"/>
        <w:jc w:val="left"/>
        <w:rPr>
          <w:rFonts w:ascii="Times New Roman" w:hAnsi="Times New Roman" w:cs="Times New Roman"/>
          <w:b/>
          <w:bCs/>
          <w:sz w:val="24"/>
          <w:szCs w:val="24"/>
        </w:rPr>
      </w:pPr>
    </w:p>
    <w:p w14:paraId="42385419">
      <w:pPr>
        <w:spacing w:line="500" w:lineRule="exact"/>
        <w:jc w:val="left"/>
        <w:rPr>
          <w:rFonts w:ascii="Times New Roman" w:hAnsi="Times New Roman" w:cs="Times New Roman"/>
          <w:b/>
          <w:bCs/>
          <w:sz w:val="24"/>
          <w:szCs w:val="24"/>
        </w:rPr>
      </w:pPr>
    </w:p>
    <w:p w14:paraId="62D7DFC4">
      <w:pPr>
        <w:spacing w:line="500" w:lineRule="exact"/>
        <w:ind w:firstLine="1699" w:firstLineChars="705"/>
        <w:jc w:val="left"/>
        <w:rPr>
          <w:rFonts w:ascii="Times New Roman" w:hAnsi="Times New Roman" w:cs="Times New Roman"/>
          <w:b/>
          <w:bCs/>
          <w:sz w:val="24"/>
          <w:szCs w:val="24"/>
        </w:rPr>
      </w:pPr>
    </w:p>
    <w:p w14:paraId="537A294F">
      <w:pPr>
        <w:spacing w:line="500" w:lineRule="exact"/>
        <w:ind w:firstLine="1699" w:firstLineChars="705"/>
        <w:jc w:val="left"/>
        <w:rPr>
          <w:rFonts w:ascii="Times New Roman" w:hAnsi="Times New Roman" w:cs="Times New Roman"/>
          <w:b/>
          <w:bCs/>
          <w:sz w:val="24"/>
          <w:szCs w:val="24"/>
        </w:rPr>
      </w:pPr>
    </w:p>
    <w:p w14:paraId="637307B3">
      <w:pPr>
        <w:spacing w:line="500" w:lineRule="exact"/>
        <w:ind w:firstLine="1692" w:firstLineChars="705"/>
        <w:jc w:val="left"/>
        <w:rPr>
          <w:rFonts w:hint="default" w:ascii="仿宋" w:hAnsi="仿宋" w:eastAsiaTheme="minorEastAsia"/>
          <w:szCs w:val="21"/>
          <w:lang w:val="en-US" w:eastAsia="zh-CN"/>
        </w:rPr>
      </w:pPr>
      <w:r>
        <w:rPr>
          <w:rFonts w:ascii="Times New Roman" w:hAnsi="Times New Roman" w:cs="Times New Roman"/>
          <w:sz w:val="24"/>
          <w:szCs w:val="24"/>
        </w:rPr>
        <w:t>建设单位：</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u w:val="single"/>
        </w:rPr>
        <w:t>岳阳市教育事务中心</w:t>
      </w:r>
      <w:r>
        <w:rPr>
          <w:rFonts w:hint="eastAsia" w:ascii="Times New Roman" w:hAnsi="Times New Roman" w:cs="Times New Roman"/>
          <w:sz w:val="24"/>
          <w:szCs w:val="24"/>
          <w:u w:val="single"/>
          <w:lang w:val="en-US" w:eastAsia="zh-CN"/>
        </w:rPr>
        <w:t xml:space="preserve">  </w:t>
      </w:r>
    </w:p>
    <w:p w14:paraId="57F22F1F">
      <w:pPr>
        <w:spacing w:line="500" w:lineRule="exact"/>
        <w:ind w:firstLine="1692" w:firstLineChars="705"/>
        <w:jc w:val="left"/>
        <w:rPr>
          <w:rFonts w:ascii="Times New Roman" w:hAnsi="Times New Roman" w:cs="Times New Roman"/>
          <w:sz w:val="24"/>
          <w:szCs w:val="24"/>
          <w:u w:val="single"/>
        </w:rPr>
      </w:pPr>
      <w:r>
        <w:rPr>
          <w:rFonts w:ascii="Times New Roman" w:hAnsi="Times New Roman" w:cs="Times New Roman"/>
          <w:sz w:val="24"/>
          <w:szCs w:val="24"/>
        </w:rPr>
        <w:t>设计单位</w:t>
      </w:r>
      <w:r>
        <w:rPr>
          <w:rFonts w:hint="eastAsia" w:ascii="Times New Roman" w:hAnsi="Times New Roman" w:cs="Times New Roman"/>
          <w:sz w:val="24"/>
          <w:szCs w:val="24"/>
          <w:u w:val="single"/>
        </w:rPr>
        <w:t>：长沙市规划设计院有限责任公司</w:t>
      </w:r>
    </w:p>
    <w:p w14:paraId="27433D68">
      <w:pPr>
        <w:spacing w:line="500" w:lineRule="exact"/>
        <w:ind w:firstLine="480" w:firstLineChars="200"/>
        <w:rPr>
          <w:rFonts w:ascii="Times New Roman" w:hAnsi="Times New Roman" w:cs="Times New Roman"/>
          <w:sz w:val="24"/>
          <w:szCs w:val="24"/>
        </w:rPr>
      </w:pPr>
    </w:p>
    <w:p w14:paraId="6B88631F">
      <w:pPr>
        <w:spacing w:line="500" w:lineRule="exact"/>
        <w:ind w:firstLine="480" w:firstLineChars="200"/>
        <w:jc w:val="center"/>
        <w:rPr>
          <w:rFonts w:ascii="Times New Roman" w:hAnsi="Times New Roman" w:cs="Times New Roman"/>
          <w:sz w:val="24"/>
          <w:szCs w:val="24"/>
        </w:rPr>
      </w:pPr>
      <w:r>
        <w:rPr>
          <w:rFonts w:ascii="Times New Roman" w:hAnsi="Times New Roman" w:cs="Times New Roman"/>
          <w:sz w:val="24"/>
          <w:szCs w:val="24"/>
        </w:rPr>
        <w:t>202</w:t>
      </w:r>
      <w:r>
        <w:rPr>
          <w:rFonts w:hint="eastAsia" w:ascii="Times New Roman" w:hAnsi="Times New Roman" w:cs="Times New Roman"/>
          <w:sz w:val="24"/>
          <w:szCs w:val="24"/>
          <w:lang w:val="en-US" w:eastAsia="zh-CN"/>
        </w:rPr>
        <w:t>5</w:t>
      </w:r>
      <w:r>
        <w:rPr>
          <w:rFonts w:ascii="Times New Roman" w:hAnsi="Times New Roman" w:cs="Times New Roman"/>
          <w:sz w:val="24"/>
          <w:szCs w:val="24"/>
        </w:rPr>
        <w:t>年</w:t>
      </w:r>
      <w:r>
        <w:rPr>
          <w:rFonts w:hint="eastAsia" w:ascii="Times New Roman" w:hAnsi="Times New Roman" w:cs="Times New Roman"/>
          <w:sz w:val="24"/>
          <w:szCs w:val="24"/>
          <w:lang w:val="en-US" w:eastAsia="zh-CN"/>
        </w:rPr>
        <w:t>2</w:t>
      </w:r>
      <w:r>
        <w:rPr>
          <w:rFonts w:ascii="Times New Roman" w:hAnsi="Times New Roman" w:cs="Times New Roman"/>
          <w:sz w:val="24"/>
          <w:szCs w:val="24"/>
        </w:rPr>
        <w:t>月</w:t>
      </w:r>
    </w:p>
    <w:p w14:paraId="7C034DD3">
      <w:pPr>
        <w:spacing w:line="500" w:lineRule="exact"/>
        <w:ind w:firstLine="480" w:firstLineChars="200"/>
        <w:rPr>
          <w:rFonts w:ascii="Times New Roman" w:hAnsi="Times New Roman" w:cs="Times New Roman"/>
          <w:sz w:val="24"/>
          <w:szCs w:val="24"/>
        </w:rPr>
      </w:pPr>
    </w:p>
    <w:p w14:paraId="385CA8AE">
      <w:pPr>
        <w:spacing w:line="500" w:lineRule="exact"/>
        <w:ind w:firstLine="480" w:firstLineChars="200"/>
        <w:rPr>
          <w:rFonts w:ascii="Times New Roman" w:hAnsi="Times New Roman" w:cs="Times New Roman"/>
          <w:sz w:val="24"/>
          <w:szCs w:val="24"/>
        </w:rPr>
      </w:pPr>
    </w:p>
    <w:p w14:paraId="0AF1B058">
      <w:pPr>
        <w:spacing w:line="500" w:lineRule="exact"/>
        <w:ind w:firstLine="480" w:firstLineChars="200"/>
        <w:rPr>
          <w:rFonts w:ascii="Times New Roman" w:hAnsi="Times New Roman" w:cs="Times New Roman"/>
          <w:sz w:val="24"/>
          <w:szCs w:val="24"/>
        </w:rPr>
      </w:pPr>
    </w:p>
    <w:p w14:paraId="45C6330A">
      <w:pPr>
        <w:spacing w:line="500" w:lineRule="exact"/>
        <w:ind w:firstLine="480" w:firstLineChars="200"/>
        <w:rPr>
          <w:rFonts w:ascii="Times New Roman" w:hAnsi="Times New Roman" w:cs="Times New Roman"/>
          <w:sz w:val="24"/>
          <w:szCs w:val="24"/>
        </w:rPr>
      </w:pPr>
    </w:p>
    <w:p w14:paraId="5F692EE0">
      <w:pPr>
        <w:spacing w:line="500" w:lineRule="exact"/>
        <w:ind w:firstLine="480" w:firstLineChars="200"/>
        <w:rPr>
          <w:rFonts w:ascii="Times New Roman" w:hAnsi="Times New Roman" w:cs="Times New Roman"/>
          <w:sz w:val="24"/>
          <w:szCs w:val="24"/>
        </w:rPr>
      </w:pPr>
    </w:p>
    <w:p w14:paraId="254398B1">
      <w:pPr>
        <w:spacing w:line="360" w:lineRule="auto"/>
        <w:ind w:firstLine="480" w:firstLineChars="200"/>
        <w:rPr>
          <w:rFonts w:ascii="Times New Roman" w:hAnsi="Times New Roman" w:cs="Times New Roman"/>
          <w:sz w:val="24"/>
          <w:szCs w:val="24"/>
        </w:rPr>
      </w:pPr>
    </w:p>
    <w:sdt>
      <w:sdtPr>
        <w:rPr>
          <w:rFonts w:ascii="Times New Roman" w:hAnsi="Times New Roman" w:cs="Times New Roman" w:eastAsiaTheme="minorEastAsia"/>
          <w:color w:val="auto"/>
          <w:kern w:val="2"/>
          <w:sz w:val="24"/>
          <w:szCs w:val="24"/>
          <w:lang w:val="zh-CN"/>
        </w:rPr>
        <w:id w:val="813762354"/>
        <w:docPartObj>
          <w:docPartGallery w:val="Table of Contents"/>
          <w:docPartUnique/>
        </w:docPartObj>
      </w:sdtPr>
      <w:sdtEndPr>
        <w:rPr>
          <w:rFonts w:ascii="Times New Roman" w:hAnsi="Times New Roman" w:cs="Times New Roman" w:eastAsiaTheme="minorEastAsia"/>
          <w:b/>
          <w:bCs/>
          <w:color w:val="auto"/>
          <w:kern w:val="2"/>
          <w:sz w:val="24"/>
          <w:szCs w:val="24"/>
          <w:lang w:val="zh-CN"/>
        </w:rPr>
      </w:sdtEndPr>
      <w:sdtContent>
        <w:p w14:paraId="7B63D90B">
          <w:pPr>
            <w:pStyle w:val="12"/>
            <w:spacing w:before="0" w:line="360" w:lineRule="auto"/>
            <w:ind w:firstLine="480" w:firstLineChars="200"/>
            <w:jc w:val="center"/>
            <w:rPr>
              <w:rFonts w:ascii="Times New Roman" w:hAnsi="Times New Roman" w:cs="Times New Roman" w:eastAsiaTheme="minorEastAsia"/>
              <w:b/>
              <w:bCs/>
              <w:color w:val="auto"/>
              <w:lang w:val="zh-CN"/>
            </w:rPr>
          </w:pPr>
          <w:r>
            <w:rPr>
              <w:rFonts w:ascii="Times New Roman" w:hAnsi="Times New Roman" w:cs="Times New Roman" w:eastAsiaTheme="minorEastAsia"/>
              <w:b/>
              <w:bCs/>
              <w:color w:val="auto"/>
              <w:lang w:val="zh-CN"/>
            </w:rPr>
            <w:t>目录</w:t>
          </w:r>
        </w:p>
        <w:p w14:paraId="1F3D16C6">
          <w:pPr>
            <w:pStyle w:val="7"/>
            <w:tabs>
              <w:tab w:val="left" w:pos="840"/>
              <w:tab w:val="right" w:leader="dot" w:pos="8302"/>
            </w:tabs>
            <w:spacing w:line="360" w:lineRule="auto"/>
            <w:rPr>
              <w:sz w:val="28"/>
              <w:szCs w:val="28"/>
            </w:rPr>
          </w:pPr>
          <w:r>
            <w:rPr>
              <w:rFonts w:ascii="Times New Roman" w:hAnsi="Times New Roman" w:cs="Times New Roman"/>
              <w:color w:val="2E75B6" w:themeColor="accent1" w:themeShade="BF"/>
              <w:kern w:val="0"/>
              <w:sz w:val="28"/>
              <w:szCs w:val="28"/>
            </w:rPr>
            <w:fldChar w:fldCharType="begin"/>
          </w:r>
          <w:r>
            <w:rPr>
              <w:rFonts w:ascii="Times New Roman" w:hAnsi="Times New Roman" w:cs="Times New Roman"/>
              <w:sz w:val="28"/>
              <w:szCs w:val="28"/>
            </w:rPr>
            <w:instrText xml:space="preserve"> TOC \o "1-3" \h \z \u </w:instrText>
          </w:r>
          <w:r>
            <w:rPr>
              <w:rFonts w:ascii="Times New Roman" w:hAnsi="Times New Roman" w:cs="Times New Roman"/>
              <w:color w:val="2E75B6" w:themeColor="accent1" w:themeShade="BF"/>
              <w:kern w:val="0"/>
              <w:sz w:val="28"/>
              <w:szCs w:val="28"/>
            </w:rPr>
            <w:fldChar w:fldCharType="separate"/>
          </w:r>
          <w:r>
            <w:fldChar w:fldCharType="begin"/>
          </w:r>
          <w:r>
            <w:instrText xml:space="preserve"> HYPERLINK \l "_Toc78226427" </w:instrText>
          </w:r>
          <w:r>
            <w:fldChar w:fldCharType="separate"/>
          </w:r>
          <w:r>
            <w:rPr>
              <w:rStyle w:val="11"/>
              <w:rFonts w:ascii="Times New Roman" w:hAnsi="Times New Roman" w:cs="Times New Roman"/>
              <w:sz w:val="28"/>
              <w:szCs w:val="28"/>
            </w:rPr>
            <w:t>一、</w:t>
          </w:r>
          <w:r>
            <w:rPr>
              <w:sz w:val="28"/>
              <w:szCs w:val="28"/>
            </w:rPr>
            <w:tab/>
          </w:r>
          <w:r>
            <w:rPr>
              <w:rStyle w:val="11"/>
              <w:rFonts w:ascii="Times New Roman" w:hAnsi="Times New Roman" w:cs="Times New Roman"/>
              <w:sz w:val="28"/>
              <w:szCs w:val="28"/>
            </w:rPr>
            <w:t>主要依据</w:t>
          </w:r>
          <w:r>
            <w:rPr>
              <w:sz w:val="28"/>
              <w:szCs w:val="28"/>
            </w:rPr>
            <w:tab/>
          </w:r>
          <w:r>
            <w:rPr>
              <w:sz w:val="28"/>
              <w:szCs w:val="28"/>
            </w:rPr>
            <w:fldChar w:fldCharType="begin"/>
          </w:r>
          <w:r>
            <w:rPr>
              <w:sz w:val="28"/>
              <w:szCs w:val="28"/>
            </w:rPr>
            <w:instrText xml:space="preserve"> PAGEREF _Toc78226427 \h </w:instrText>
          </w:r>
          <w:r>
            <w:rPr>
              <w:sz w:val="28"/>
              <w:szCs w:val="28"/>
            </w:rPr>
            <w:fldChar w:fldCharType="separate"/>
          </w:r>
          <w:r>
            <w:rPr>
              <w:sz w:val="28"/>
              <w:szCs w:val="28"/>
            </w:rPr>
            <w:t>1</w:t>
          </w:r>
          <w:r>
            <w:rPr>
              <w:sz w:val="28"/>
              <w:szCs w:val="28"/>
            </w:rPr>
            <w:fldChar w:fldCharType="end"/>
          </w:r>
          <w:r>
            <w:rPr>
              <w:sz w:val="28"/>
              <w:szCs w:val="28"/>
            </w:rPr>
            <w:fldChar w:fldCharType="end"/>
          </w:r>
        </w:p>
        <w:p w14:paraId="62149939">
          <w:pPr>
            <w:pStyle w:val="7"/>
            <w:tabs>
              <w:tab w:val="left" w:pos="840"/>
              <w:tab w:val="right" w:leader="dot" w:pos="8302"/>
            </w:tabs>
            <w:spacing w:line="360" w:lineRule="auto"/>
            <w:rPr>
              <w:sz w:val="28"/>
              <w:szCs w:val="28"/>
            </w:rPr>
          </w:pPr>
          <w:r>
            <w:fldChar w:fldCharType="begin"/>
          </w:r>
          <w:r>
            <w:instrText xml:space="preserve"> HYPERLINK \l "_Toc78226428" </w:instrText>
          </w:r>
          <w:r>
            <w:fldChar w:fldCharType="separate"/>
          </w:r>
          <w:r>
            <w:rPr>
              <w:rStyle w:val="11"/>
              <w:rFonts w:ascii="Times New Roman" w:hAnsi="Times New Roman" w:cs="Times New Roman"/>
              <w:sz w:val="28"/>
              <w:szCs w:val="28"/>
            </w:rPr>
            <w:t>二、</w:t>
          </w:r>
          <w:r>
            <w:rPr>
              <w:sz w:val="28"/>
              <w:szCs w:val="28"/>
            </w:rPr>
            <w:tab/>
          </w:r>
          <w:r>
            <w:rPr>
              <w:rStyle w:val="11"/>
              <w:rFonts w:ascii="Times New Roman" w:hAnsi="Times New Roman" w:cs="Times New Roman"/>
              <w:sz w:val="28"/>
              <w:szCs w:val="28"/>
            </w:rPr>
            <w:t>建筑专业</w:t>
          </w:r>
          <w:r>
            <w:rPr>
              <w:sz w:val="28"/>
              <w:szCs w:val="28"/>
            </w:rPr>
            <w:tab/>
          </w:r>
          <w:r>
            <w:rPr>
              <w:sz w:val="28"/>
              <w:szCs w:val="28"/>
            </w:rPr>
            <w:fldChar w:fldCharType="begin"/>
          </w:r>
          <w:r>
            <w:rPr>
              <w:sz w:val="28"/>
              <w:szCs w:val="28"/>
            </w:rPr>
            <w:instrText xml:space="preserve"> PAGEREF _Toc78226428 \h </w:instrText>
          </w:r>
          <w:r>
            <w:rPr>
              <w:sz w:val="28"/>
              <w:szCs w:val="28"/>
            </w:rPr>
            <w:fldChar w:fldCharType="separate"/>
          </w:r>
          <w:r>
            <w:rPr>
              <w:sz w:val="28"/>
              <w:szCs w:val="28"/>
            </w:rPr>
            <w:t>1</w:t>
          </w:r>
          <w:r>
            <w:rPr>
              <w:sz w:val="28"/>
              <w:szCs w:val="28"/>
            </w:rPr>
            <w:fldChar w:fldCharType="end"/>
          </w:r>
          <w:r>
            <w:rPr>
              <w:sz w:val="28"/>
              <w:szCs w:val="28"/>
            </w:rPr>
            <w:fldChar w:fldCharType="end"/>
          </w:r>
        </w:p>
        <w:p w14:paraId="4D9AE360">
          <w:pPr>
            <w:pStyle w:val="7"/>
            <w:tabs>
              <w:tab w:val="left" w:pos="840"/>
              <w:tab w:val="right" w:leader="dot" w:pos="8302"/>
            </w:tabs>
            <w:spacing w:line="360" w:lineRule="auto"/>
            <w:rPr>
              <w:sz w:val="28"/>
              <w:szCs w:val="28"/>
            </w:rPr>
          </w:pPr>
          <w:r>
            <w:fldChar w:fldCharType="begin"/>
          </w:r>
          <w:r>
            <w:instrText xml:space="preserve"> HYPERLINK \l "_Toc78226429" </w:instrText>
          </w:r>
          <w:r>
            <w:fldChar w:fldCharType="separate"/>
          </w:r>
          <w:r>
            <w:rPr>
              <w:rStyle w:val="11"/>
              <w:rFonts w:ascii="Times New Roman" w:hAnsi="Times New Roman" w:cs="Times New Roman"/>
              <w:sz w:val="28"/>
              <w:szCs w:val="28"/>
            </w:rPr>
            <w:t>三、</w:t>
          </w:r>
          <w:r>
            <w:rPr>
              <w:sz w:val="28"/>
              <w:szCs w:val="28"/>
            </w:rPr>
            <w:tab/>
          </w:r>
          <w:r>
            <w:rPr>
              <w:rStyle w:val="11"/>
              <w:rFonts w:ascii="Times New Roman" w:hAnsi="Times New Roman" w:cs="Times New Roman"/>
              <w:sz w:val="28"/>
              <w:szCs w:val="28"/>
            </w:rPr>
            <w:t>结构专业</w:t>
          </w:r>
          <w:r>
            <w:rPr>
              <w:sz w:val="28"/>
              <w:szCs w:val="28"/>
            </w:rPr>
            <w:tab/>
          </w:r>
          <w:r>
            <w:rPr>
              <w:sz w:val="28"/>
              <w:szCs w:val="28"/>
            </w:rPr>
            <w:fldChar w:fldCharType="begin"/>
          </w:r>
          <w:r>
            <w:rPr>
              <w:sz w:val="28"/>
              <w:szCs w:val="28"/>
            </w:rPr>
            <w:instrText xml:space="preserve"> PAGEREF _Toc78226429 \h </w:instrText>
          </w:r>
          <w:r>
            <w:rPr>
              <w:sz w:val="28"/>
              <w:szCs w:val="28"/>
            </w:rPr>
            <w:fldChar w:fldCharType="separate"/>
          </w:r>
          <w:r>
            <w:rPr>
              <w:sz w:val="28"/>
              <w:szCs w:val="28"/>
            </w:rPr>
            <w:t>2</w:t>
          </w:r>
          <w:r>
            <w:rPr>
              <w:sz w:val="28"/>
              <w:szCs w:val="28"/>
            </w:rPr>
            <w:fldChar w:fldCharType="end"/>
          </w:r>
          <w:r>
            <w:rPr>
              <w:sz w:val="28"/>
              <w:szCs w:val="28"/>
            </w:rPr>
            <w:fldChar w:fldCharType="end"/>
          </w:r>
        </w:p>
        <w:p w14:paraId="49CB37BC">
          <w:pPr>
            <w:pStyle w:val="7"/>
            <w:tabs>
              <w:tab w:val="left" w:pos="840"/>
              <w:tab w:val="right" w:leader="dot" w:pos="8302"/>
            </w:tabs>
            <w:spacing w:line="360" w:lineRule="auto"/>
            <w:rPr>
              <w:sz w:val="28"/>
              <w:szCs w:val="28"/>
            </w:rPr>
          </w:pPr>
          <w:r>
            <w:fldChar w:fldCharType="begin"/>
          </w:r>
          <w:r>
            <w:instrText xml:space="preserve"> HYPERLINK \l "_Toc78226430" </w:instrText>
          </w:r>
          <w:r>
            <w:fldChar w:fldCharType="separate"/>
          </w:r>
          <w:r>
            <w:rPr>
              <w:rStyle w:val="11"/>
              <w:rFonts w:ascii="Times New Roman" w:hAnsi="Times New Roman" w:cs="Times New Roman"/>
              <w:sz w:val="28"/>
              <w:szCs w:val="28"/>
            </w:rPr>
            <w:t>四、</w:t>
          </w:r>
          <w:r>
            <w:rPr>
              <w:sz w:val="28"/>
              <w:szCs w:val="28"/>
            </w:rPr>
            <w:tab/>
          </w:r>
          <w:r>
            <w:rPr>
              <w:rStyle w:val="11"/>
              <w:rFonts w:ascii="Times New Roman" w:hAnsi="Times New Roman" w:cs="Times New Roman"/>
              <w:sz w:val="28"/>
              <w:szCs w:val="28"/>
            </w:rPr>
            <w:t>给排水专业</w:t>
          </w:r>
          <w:r>
            <w:rPr>
              <w:sz w:val="28"/>
              <w:szCs w:val="28"/>
            </w:rPr>
            <w:tab/>
          </w:r>
          <w:r>
            <w:rPr>
              <w:sz w:val="28"/>
              <w:szCs w:val="28"/>
            </w:rPr>
            <w:fldChar w:fldCharType="begin"/>
          </w:r>
          <w:r>
            <w:rPr>
              <w:sz w:val="28"/>
              <w:szCs w:val="28"/>
            </w:rPr>
            <w:instrText xml:space="preserve"> PAGEREF _Toc78226430 \h </w:instrText>
          </w:r>
          <w:r>
            <w:rPr>
              <w:sz w:val="28"/>
              <w:szCs w:val="28"/>
            </w:rPr>
            <w:fldChar w:fldCharType="separate"/>
          </w:r>
          <w:r>
            <w:rPr>
              <w:sz w:val="28"/>
              <w:szCs w:val="28"/>
            </w:rPr>
            <w:t>3</w:t>
          </w:r>
          <w:r>
            <w:rPr>
              <w:sz w:val="28"/>
              <w:szCs w:val="28"/>
            </w:rPr>
            <w:fldChar w:fldCharType="end"/>
          </w:r>
          <w:r>
            <w:rPr>
              <w:sz w:val="28"/>
              <w:szCs w:val="28"/>
            </w:rPr>
            <w:fldChar w:fldCharType="end"/>
          </w:r>
        </w:p>
        <w:p w14:paraId="4A853185">
          <w:pPr>
            <w:pStyle w:val="7"/>
            <w:tabs>
              <w:tab w:val="left" w:pos="840"/>
              <w:tab w:val="right" w:leader="dot" w:pos="8302"/>
            </w:tabs>
            <w:spacing w:line="360" w:lineRule="auto"/>
            <w:rPr>
              <w:sz w:val="28"/>
              <w:szCs w:val="28"/>
            </w:rPr>
          </w:pPr>
          <w:r>
            <w:fldChar w:fldCharType="begin"/>
          </w:r>
          <w:r>
            <w:instrText xml:space="preserve"> HYPERLINK \l "_Toc78226431" </w:instrText>
          </w:r>
          <w:r>
            <w:fldChar w:fldCharType="separate"/>
          </w:r>
          <w:r>
            <w:rPr>
              <w:rStyle w:val="11"/>
              <w:rFonts w:ascii="Times New Roman" w:hAnsi="Times New Roman" w:cs="Times New Roman"/>
              <w:sz w:val="28"/>
              <w:szCs w:val="28"/>
            </w:rPr>
            <w:t>五、</w:t>
          </w:r>
          <w:r>
            <w:rPr>
              <w:sz w:val="28"/>
              <w:szCs w:val="28"/>
            </w:rPr>
            <w:tab/>
          </w:r>
          <w:r>
            <w:rPr>
              <w:rStyle w:val="11"/>
              <w:rFonts w:ascii="Times New Roman" w:hAnsi="Times New Roman" w:cs="Times New Roman"/>
              <w:sz w:val="28"/>
              <w:szCs w:val="28"/>
            </w:rPr>
            <w:t>电气及其智能化专业</w:t>
          </w:r>
          <w:r>
            <w:rPr>
              <w:sz w:val="28"/>
              <w:szCs w:val="28"/>
            </w:rPr>
            <w:tab/>
          </w:r>
          <w:r>
            <w:rPr>
              <w:sz w:val="28"/>
              <w:szCs w:val="28"/>
            </w:rPr>
            <w:fldChar w:fldCharType="begin"/>
          </w:r>
          <w:r>
            <w:rPr>
              <w:sz w:val="28"/>
              <w:szCs w:val="28"/>
            </w:rPr>
            <w:instrText xml:space="preserve"> PAGEREF _Toc78226431 \h </w:instrText>
          </w:r>
          <w:r>
            <w:rPr>
              <w:sz w:val="28"/>
              <w:szCs w:val="28"/>
            </w:rPr>
            <w:fldChar w:fldCharType="separate"/>
          </w:r>
          <w:r>
            <w:rPr>
              <w:sz w:val="28"/>
              <w:szCs w:val="28"/>
            </w:rPr>
            <w:t>3</w:t>
          </w:r>
          <w:r>
            <w:rPr>
              <w:sz w:val="28"/>
              <w:szCs w:val="28"/>
            </w:rPr>
            <w:fldChar w:fldCharType="end"/>
          </w:r>
          <w:r>
            <w:rPr>
              <w:sz w:val="28"/>
              <w:szCs w:val="28"/>
            </w:rPr>
            <w:fldChar w:fldCharType="end"/>
          </w:r>
        </w:p>
        <w:p w14:paraId="1CE9A149">
          <w:pPr>
            <w:pStyle w:val="7"/>
            <w:tabs>
              <w:tab w:val="left" w:pos="840"/>
              <w:tab w:val="right" w:leader="dot" w:pos="8302"/>
            </w:tabs>
            <w:spacing w:line="360" w:lineRule="auto"/>
            <w:rPr>
              <w:sz w:val="28"/>
              <w:szCs w:val="28"/>
            </w:rPr>
          </w:pPr>
          <w:r>
            <w:fldChar w:fldCharType="begin"/>
          </w:r>
          <w:r>
            <w:instrText xml:space="preserve"> HYPERLINK \l "_Toc78226432" </w:instrText>
          </w:r>
          <w:r>
            <w:fldChar w:fldCharType="separate"/>
          </w:r>
          <w:r>
            <w:rPr>
              <w:rStyle w:val="11"/>
              <w:rFonts w:ascii="Times New Roman" w:hAnsi="Times New Roman" w:cs="Times New Roman"/>
              <w:sz w:val="28"/>
              <w:szCs w:val="28"/>
            </w:rPr>
            <w:t>六、</w:t>
          </w:r>
          <w:r>
            <w:rPr>
              <w:sz w:val="28"/>
              <w:szCs w:val="28"/>
            </w:rPr>
            <w:tab/>
          </w:r>
          <w:r>
            <w:rPr>
              <w:rStyle w:val="11"/>
              <w:rFonts w:ascii="Times New Roman" w:hAnsi="Times New Roman" w:cs="Times New Roman"/>
              <w:sz w:val="28"/>
              <w:szCs w:val="28"/>
            </w:rPr>
            <w:t>暖通专业</w:t>
          </w:r>
          <w:r>
            <w:rPr>
              <w:sz w:val="28"/>
              <w:szCs w:val="28"/>
            </w:rPr>
            <w:tab/>
          </w:r>
          <w:r>
            <w:rPr>
              <w:sz w:val="28"/>
              <w:szCs w:val="28"/>
            </w:rPr>
            <w:fldChar w:fldCharType="begin"/>
          </w:r>
          <w:r>
            <w:rPr>
              <w:sz w:val="28"/>
              <w:szCs w:val="28"/>
            </w:rPr>
            <w:instrText xml:space="preserve"> PAGEREF _Toc78226432 \h </w:instrText>
          </w:r>
          <w:r>
            <w:rPr>
              <w:sz w:val="28"/>
              <w:szCs w:val="28"/>
            </w:rPr>
            <w:fldChar w:fldCharType="separate"/>
          </w:r>
          <w:r>
            <w:rPr>
              <w:sz w:val="28"/>
              <w:szCs w:val="28"/>
            </w:rPr>
            <w:t>3</w:t>
          </w:r>
          <w:r>
            <w:rPr>
              <w:sz w:val="28"/>
              <w:szCs w:val="28"/>
            </w:rPr>
            <w:fldChar w:fldCharType="end"/>
          </w:r>
          <w:r>
            <w:rPr>
              <w:sz w:val="28"/>
              <w:szCs w:val="28"/>
            </w:rPr>
            <w:fldChar w:fldCharType="end"/>
          </w:r>
        </w:p>
        <w:p w14:paraId="059307FA">
          <w:pPr>
            <w:pStyle w:val="7"/>
            <w:tabs>
              <w:tab w:val="left" w:pos="840"/>
              <w:tab w:val="right" w:leader="dot" w:pos="8302"/>
            </w:tabs>
            <w:spacing w:line="360" w:lineRule="auto"/>
            <w:rPr>
              <w:sz w:val="28"/>
              <w:szCs w:val="28"/>
            </w:rPr>
          </w:pPr>
          <w:r>
            <w:fldChar w:fldCharType="begin"/>
          </w:r>
          <w:r>
            <w:instrText xml:space="preserve"> HYPERLINK \l "_Toc78226433" </w:instrText>
          </w:r>
          <w:r>
            <w:fldChar w:fldCharType="separate"/>
          </w:r>
          <w:r>
            <w:rPr>
              <w:rStyle w:val="11"/>
              <w:rFonts w:ascii="Times New Roman" w:hAnsi="Times New Roman" w:cs="Times New Roman"/>
              <w:sz w:val="28"/>
              <w:szCs w:val="28"/>
            </w:rPr>
            <w:t>七、</w:t>
          </w:r>
          <w:r>
            <w:rPr>
              <w:sz w:val="28"/>
              <w:szCs w:val="28"/>
            </w:rPr>
            <w:tab/>
          </w:r>
          <w:r>
            <w:rPr>
              <w:rStyle w:val="11"/>
              <w:rFonts w:ascii="Times New Roman" w:hAnsi="Times New Roman" w:cs="Times New Roman"/>
              <w:sz w:val="28"/>
              <w:szCs w:val="28"/>
            </w:rPr>
            <w:t>建筑垃圾产生量计算书</w:t>
          </w:r>
          <w:r>
            <w:rPr>
              <w:sz w:val="28"/>
              <w:szCs w:val="28"/>
            </w:rPr>
            <w:tab/>
          </w:r>
          <w:r>
            <w:rPr>
              <w:sz w:val="28"/>
              <w:szCs w:val="28"/>
            </w:rPr>
            <w:fldChar w:fldCharType="begin"/>
          </w:r>
          <w:r>
            <w:rPr>
              <w:sz w:val="28"/>
              <w:szCs w:val="28"/>
            </w:rPr>
            <w:instrText xml:space="preserve"> PAGEREF _Toc78226433 \h </w:instrText>
          </w:r>
          <w:r>
            <w:rPr>
              <w:sz w:val="28"/>
              <w:szCs w:val="28"/>
            </w:rPr>
            <w:fldChar w:fldCharType="separate"/>
          </w:r>
          <w:r>
            <w:rPr>
              <w:sz w:val="28"/>
              <w:szCs w:val="28"/>
            </w:rPr>
            <w:t>4</w:t>
          </w:r>
          <w:r>
            <w:rPr>
              <w:sz w:val="28"/>
              <w:szCs w:val="28"/>
            </w:rPr>
            <w:fldChar w:fldCharType="end"/>
          </w:r>
          <w:r>
            <w:rPr>
              <w:sz w:val="28"/>
              <w:szCs w:val="28"/>
            </w:rPr>
            <w:fldChar w:fldCharType="end"/>
          </w:r>
        </w:p>
        <w:p w14:paraId="646908FE">
          <w:pPr>
            <w:pStyle w:val="7"/>
            <w:tabs>
              <w:tab w:val="left" w:pos="840"/>
              <w:tab w:val="right" w:leader="dot" w:pos="8302"/>
            </w:tabs>
            <w:spacing w:line="360" w:lineRule="auto"/>
            <w:rPr>
              <w:sz w:val="28"/>
              <w:szCs w:val="28"/>
            </w:rPr>
          </w:pPr>
          <w:r>
            <w:fldChar w:fldCharType="begin"/>
          </w:r>
          <w:r>
            <w:instrText xml:space="preserve"> HYPERLINK \l "_Toc78226434" </w:instrText>
          </w:r>
          <w:r>
            <w:fldChar w:fldCharType="separate"/>
          </w:r>
          <w:r>
            <w:rPr>
              <w:rStyle w:val="11"/>
              <w:rFonts w:ascii="Times New Roman" w:hAnsi="Times New Roman" w:cs="Times New Roman"/>
              <w:sz w:val="28"/>
              <w:szCs w:val="28"/>
            </w:rPr>
            <w:t>八、</w:t>
          </w:r>
          <w:r>
            <w:rPr>
              <w:sz w:val="28"/>
              <w:szCs w:val="28"/>
            </w:rPr>
            <w:tab/>
          </w:r>
          <w:r>
            <w:rPr>
              <w:rStyle w:val="11"/>
              <w:rFonts w:ascii="Times New Roman" w:hAnsi="Times New Roman" w:cs="Times New Roman"/>
              <w:sz w:val="28"/>
              <w:szCs w:val="28"/>
            </w:rPr>
            <w:t>建筑垃圾源头减量技术可行性方案</w:t>
          </w:r>
          <w:r>
            <w:rPr>
              <w:sz w:val="28"/>
              <w:szCs w:val="28"/>
            </w:rPr>
            <w:tab/>
          </w:r>
          <w:r>
            <w:rPr>
              <w:sz w:val="28"/>
              <w:szCs w:val="28"/>
            </w:rPr>
            <w:fldChar w:fldCharType="begin"/>
          </w:r>
          <w:r>
            <w:rPr>
              <w:sz w:val="28"/>
              <w:szCs w:val="28"/>
            </w:rPr>
            <w:instrText xml:space="preserve"> PAGEREF _Toc78226434 \h </w:instrText>
          </w:r>
          <w:r>
            <w:rPr>
              <w:sz w:val="28"/>
              <w:szCs w:val="28"/>
            </w:rPr>
            <w:fldChar w:fldCharType="separate"/>
          </w:r>
          <w:r>
            <w:rPr>
              <w:sz w:val="28"/>
              <w:szCs w:val="28"/>
            </w:rPr>
            <w:t>6</w:t>
          </w:r>
          <w:r>
            <w:rPr>
              <w:sz w:val="28"/>
              <w:szCs w:val="28"/>
            </w:rPr>
            <w:fldChar w:fldCharType="end"/>
          </w:r>
          <w:r>
            <w:rPr>
              <w:sz w:val="28"/>
              <w:szCs w:val="28"/>
            </w:rPr>
            <w:fldChar w:fldCharType="end"/>
          </w:r>
        </w:p>
        <w:p w14:paraId="0E6585C3">
          <w:pPr>
            <w:pStyle w:val="7"/>
            <w:tabs>
              <w:tab w:val="right" w:leader="dot" w:pos="8296"/>
            </w:tabs>
            <w:spacing w:line="360" w:lineRule="auto"/>
            <w:ind w:firstLine="560" w:firstLineChars="200"/>
            <w:rPr>
              <w:rFonts w:ascii="Times New Roman" w:hAnsi="Times New Roman" w:cs="Times New Roman"/>
              <w:sz w:val="24"/>
              <w:szCs w:val="24"/>
            </w:rPr>
          </w:pPr>
          <w:r>
            <w:rPr>
              <w:rFonts w:ascii="Times New Roman" w:hAnsi="Times New Roman" w:cs="Times New Roman"/>
              <w:sz w:val="28"/>
              <w:szCs w:val="28"/>
              <w:lang w:val="zh-CN"/>
            </w:rPr>
            <w:fldChar w:fldCharType="end"/>
          </w:r>
        </w:p>
        <w:p w14:paraId="3E99307A">
          <w:pPr>
            <w:spacing w:line="500" w:lineRule="exact"/>
            <w:ind w:firstLine="482" w:firstLineChars="200"/>
            <w:rPr>
              <w:rFonts w:ascii="Times New Roman" w:hAnsi="Times New Roman" w:cs="Times New Roman"/>
              <w:b/>
              <w:bCs/>
              <w:sz w:val="24"/>
              <w:szCs w:val="24"/>
              <w:lang w:val="zh-CN"/>
            </w:rPr>
            <w:sectPr>
              <w:footerReference r:id="rId3" w:type="default"/>
              <w:pgSz w:w="11906" w:h="16838"/>
              <w:pgMar w:top="1440" w:right="1797" w:bottom="1440" w:left="1797" w:header="851" w:footer="992" w:gutter="0"/>
              <w:pgNumType w:start="1" w:chapStyle="2"/>
              <w:cols w:space="425" w:num="1"/>
              <w:docGrid w:type="lines" w:linePitch="312" w:charSpace="0"/>
            </w:sectPr>
          </w:pPr>
        </w:p>
      </w:sdtContent>
    </w:sdt>
    <w:p w14:paraId="5A88B32B">
      <w:pPr>
        <w:spacing w:line="500" w:lineRule="exact"/>
        <w:rPr>
          <w:rFonts w:ascii="Times New Roman" w:hAnsi="Times New Roman" w:cs="Times New Roman"/>
          <w:b/>
          <w:bCs/>
          <w:sz w:val="24"/>
          <w:szCs w:val="24"/>
          <w:lang w:val="zh-CN"/>
        </w:rPr>
      </w:pPr>
    </w:p>
    <w:p w14:paraId="337B47CC">
      <w:pPr>
        <w:pStyle w:val="16"/>
        <w:numPr>
          <w:ilvl w:val="0"/>
          <w:numId w:val="1"/>
        </w:numPr>
        <w:spacing w:line="500" w:lineRule="exact"/>
        <w:ind w:left="426" w:hanging="426" w:firstLineChars="0"/>
        <w:jc w:val="left"/>
        <w:outlineLvl w:val="0"/>
        <w:rPr>
          <w:rFonts w:ascii="Times New Roman" w:hAnsi="Times New Roman" w:cs="Times New Roman"/>
          <w:b/>
          <w:sz w:val="24"/>
          <w:szCs w:val="24"/>
        </w:rPr>
      </w:pPr>
      <w:bookmarkStart w:id="0" w:name="_Toc78226427"/>
      <w:r>
        <w:rPr>
          <w:rFonts w:ascii="Times New Roman" w:hAnsi="Times New Roman" w:cs="Times New Roman"/>
          <w:b/>
          <w:sz w:val="24"/>
          <w:szCs w:val="24"/>
        </w:rPr>
        <w:t>主要依据</w:t>
      </w:r>
      <w:bookmarkEnd w:id="0"/>
    </w:p>
    <w:p w14:paraId="4E53966A">
      <w:pPr>
        <w:spacing w:line="500" w:lineRule="exact"/>
        <w:ind w:firstLine="420" w:firstLineChars="200"/>
        <w:jc w:val="left"/>
        <w:rPr>
          <w:rFonts w:ascii="Times New Roman" w:hAnsi="Times New Roman" w:cs="Times New Roman"/>
          <w:b/>
          <w:szCs w:val="21"/>
        </w:rPr>
      </w:pPr>
      <w:r>
        <w:rPr>
          <w:rFonts w:ascii="Times New Roman" w:hAnsi="Times New Roman" w:cs="Times New Roman"/>
          <w:bCs/>
          <w:szCs w:val="21"/>
        </w:rPr>
        <w:t>1、《湖南省人民政府办公厅关于加强城市建筑垃圾管理促进资源化利用的意见》（湘政办发〔2019〕4号）</w:t>
      </w:r>
    </w:p>
    <w:p w14:paraId="0DA461F5">
      <w:pPr>
        <w:spacing w:line="500" w:lineRule="exact"/>
        <w:ind w:firstLine="420" w:firstLineChars="200"/>
        <w:jc w:val="left"/>
        <w:rPr>
          <w:rFonts w:ascii="Times New Roman" w:hAnsi="Times New Roman" w:cs="Times New Roman"/>
          <w:bCs/>
          <w:szCs w:val="21"/>
        </w:rPr>
      </w:pPr>
      <w:r>
        <w:rPr>
          <w:rFonts w:ascii="Times New Roman" w:hAnsi="Times New Roman" w:cs="Times New Roman"/>
          <w:bCs/>
          <w:szCs w:val="21"/>
        </w:rPr>
        <w:t>2、《住房和城乡建设部关于推进建筑垃圾减量化的指导意见》（建质〔2020〕46号）</w:t>
      </w:r>
    </w:p>
    <w:p w14:paraId="62203B6B">
      <w:pPr>
        <w:spacing w:line="500" w:lineRule="exact"/>
        <w:ind w:firstLine="420" w:firstLineChars="200"/>
        <w:jc w:val="left"/>
        <w:rPr>
          <w:rFonts w:ascii="Times New Roman" w:hAnsi="Times New Roman" w:cs="Times New Roman"/>
          <w:bCs/>
          <w:szCs w:val="21"/>
        </w:rPr>
      </w:pPr>
      <w:r>
        <w:rPr>
          <w:rFonts w:ascii="Times New Roman" w:hAnsi="Times New Roman" w:cs="Times New Roman"/>
          <w:bCs/>
          <w:szCs w:val="21"/>
        </w:rPr>
        <w:t>3、《湖南省城市建筑垃圾管理实施细则（暂行）》（湘建建[2020]14号）</w:t>
      </w:r>
    </w:p>
    <w:p w14:paraId="0AA6E0DE">
      <w:pPr>
        <w:spacing w:line="500" w:lineRule="exact"/>
        <w:ind w:firstLine="420" w:firstLineChars="200"/>
        <w:jc w:val="left"/>
        <w:rPr>
          <w:rFonts w:ascii="Times New Roman" w:hAnsi="Times New Roman" w:cs="Times New Roman"/>
          <w:bCs/>
          <w:szCs w:val="21"/>
        </w:rPr>
      </w:pPr>
      <w:r>
        <w:rPr>
          <w:rFonts w:ascii="Times New Roman" w:hAnsi="Times New Roman" w:cs="Times New Roman"/>
          <w:bCs/>
          <w:szCs w:val="21"/>
        </w:rPr>
        <w:t>4、《湖南省建筑垃圾资源化利用发展规划（2020-2030》（湘建建[2020]52号）</w:t>
      </w:r>
    </w:p>
    <w:p w14:paraId="051DAEE0">
      <w:pPr>
        <w:spacing w:line="500" w:lineRule="exact"/>
        <w:ind w:firstLine="420" w:firstLineChars="200"/>
        <w:jc w:val="left"/>
        <w:rPr>
          <w:rFonts w:ascii="Times New Roman" w:hAnsi="Times New Roman" w:cs="Times New Roman"/>
          <w:bCs/>
          <w:szCs w:val="21"/>
        </w:rPr>
      </w:pPr>
      <w:r>
        <w:rPr>
          <w:rFonts w:ascii="Times New Roman" w:hAnsi="Times New Roman" w:cs="Times New Roman"/>
          <w:bCs/>
          <w:szCs w:val="21"/>
        </w:rPr>
        <w:t>5、《湖南省建筑垃圾源头减量实施方案》（湘建建函[2020]145号）</w:t>
      </w:r>
    </w:p>
    <w:p w14:paraId="29C85F08">
      <w:pPr>
        <w:spacing w:line="500" w:lineRule="exact"/>
        <w:ind w:firstLine="420" w:firstLineChars="200"/>
        <w:jc w:val="left"/>
        <w:rPr>
          <w:rFonts w:ascii="Times New Roman" w:hAnsi="Times New Roman" w:cs="Times New Roman"/>
          <w:bCs/>
          <w:szCs w:val="21"/>
        </w:rPr>
      </w:pPr>
      <w:r>
        <w:rPr>
          <w:rFonts w:ascii="Times New Roman" w:hAnsi="Times New Roman" w:cs="Times New Roman"/>
          <w:bCs/>
          <w:szCs w:val="21"/>
        </w:rPr>
        <w:t>6、《关于印发施工现场建筑垃圾减量化指导手册（试行）的通知》（建办质[2020]20号）</w:t>
      </w:r>
    </w:p>
    <w:p w14:paraId="1AAC548A">
      <w:pPr>
        <w:spacing w:line="500" w:lineRule="exact"/>
        <w:ind w:firstLine="420" w:firstLineChars="200"/>
        <w:jc w:val="left"/>
        <w:rPr>
          <w:rFonts w:ascii="Times New Roman" w:hAnsi="Times New Roman" w:cs="Times New Roman"/>
          <w:bCs/>
          <w:szCs w:val="21"/>
        </w:rPr>
      </w:pPr>
      <w:r>
        <w:rPr>
          <w:rFonts w:ascii="Times New Roman" w:hAnsi="Times New Roman" w:cs="Times New Roman"/>
          <w:bCs/>
          <w:szCs w:val="21"/>
        </w:rPr>
        <w:t>7、《湖南省建筑垃圾源头控制及处理技术标准》DB43/T516-2020</w:t>
      </w:r>
    </w:p>
    <w:p w14:paraId="43D37076">
      <w:pPr>
        <w:spacing w:line="500" w:lineRule="exact"/>
        <w:ind w:firstLine="420" w:firstLineChars="200"/>
        <w:jc w:val="left"/>
        <w:rPr>
          <w:rFonts w:ascii="Times New Roman" w:hAnsi="Times New Roman" w:cs="Times New Roman"/>
          <w:bCs/>
          <w:szCs w:val="21"/>
        </w:rPr>
      </w:pPr>
      <w:r>
        <w:rPr>
          <w:rFonts w:ascii="Times New Roman" w:hAnsi="Times New Roman" w:cs="Times New Roman"/>
          <w:bCs/>
          <w:szCs w:val="21"/>
        </w:rPr>
        <w:t>8、住房城乡建设部《建筑工程设计文件编制深度规定》（2016版）</w:t>
      </w:r>
    </w:p>
    <w:p w14:paraId="2F252047">
      <w:pPr>
        <w:spacing w:line="500" w:lineRule="exact"/>
        <w:ind w:firstLine="420" w:firstLineChars="200"/>
        <w:jc w:val="left"/>
        <w:rPr>
          <w:rFonts w:ascii="Times New Roman" w:hAnsi="Times New Roman" w:cs="Times New Roman"/>
          <w:bCs/>
          <w:szCs w:val="21"/>
        </w:rPr>
      </w:pPr>
      <w:r>
        <w:rPr>
          <w:rFonts w:ascii="Times New Roman" w:hAnsi="Times New Roman" w:cs="Times New Roman"/>
          <w:bCs/>
          <w:szCs w:val="21"/>
        </w:rPr>
        <w:t>9、住房城乡建设部《建筑工程施工图设计文件技术审查要点》（2013版）</w:t>
      </w:r>
    </w:p>
    <w:p w14:paraId="47779307">
      <w:pPr>
        <w:spacing w:line="500" w:lineRule="exact"/>
        <w:ind w:firstLine="420" w:firstLineChars="200"/>
        <w:jc w:val="left"/>
        <w:rPr>
          <w:rFonts w:ascii="Times New Roman" w:hAnsi="Times New Roman" w:cs="Times New Roman"/>
          <w:bCs/>
          <w:szCs w:val="21"/>
        </w:rPr>
      </w:pPr>
      <w:r>
        <w:rPr>
          <w:rFonts w:ascii="Times New Roman" w:hAnsi="Times New Roman" w:cs="Times New Roman"/>
          <w:bCs/>
          <w:szCs w:val="21"/>
        </w:rPr>
        <w:t>10、省住房城乡建设厅《湖南省房屋建筑工程施工图设计文件编制技术规定（试行）》（2018版）</w:t>
      </w:r>
    </w:p>
    <w:p w14:paraId="6B2CFE20">
      <w:pPr>
        <w:spacing w:line="500" w:lineRule="exact"/>
        <w:ind w:firstLine="420" w:firstLineChars="200"/>
        <w:jc w:val="left"/>
        <w:rPr>
          <w:rFonts w:ascii="Times New Roman" w:hAnsi="Times New Roman" w:cs="Times New Roman"/>
          <w:bCs/>
          <w:szCs w:val="21"/>
        </w:rPr>
      </w:pPr>
      <w:r>
        <w:rPr>
          <w:rFonts w:ascii="Times New Roman" w:hAnsi="Times New Roman" w:cs="Times New Roman"/>
          <w:bCs/>
          <w:szCs w:val="21"/>
        </w:rPr>
        <w:t>11、省住房城乡建设厅《湖南省房屋建筑工程施工图设计文件技术审查要点（试行）》（2018版）</w:t>
      </w:r>
    </w:p>
    <w:p w14:paraId="57F50ACA">
      <w:pPr>
        <w:spacing w:line="500" w:lineRule="exact"/>
        <w:ind w:firstLine="420" w:firstLineChars="200"/>
        <w:jc w:val="left"/>
        <w:rPr>
          <w:rFonts w:hint="eastAsia" w:ascii="Times New Roman" w:hAnsi="Times New Roman" w:cs="Times New Roman"/>
          <w:bCs/>
          <w:szCs w:val="21"/>
          <w:lang w:val="en-US" w:eastAsia="zh-CN"/>
        </w:rPr>
      </w:pPr>
      <w:r>
        <w:rPr>
          <w:rFonts w:hint="eastAsia" w:ascii="Times New Roman" w:hAnsi="Times New Roman" w:cs="Times New Roman"/>
          <w:bCs/>
          <w:szCs w:val="21"/>
          <w:lang w:val="en-US" w:eastAsia="zh-CN"/>
        </w:rPr>
        <w:t>12、《绿色建筑评价标准》GB/T50378-2019</w:t>
      </w:r>
    </w:p>
    <w:p w14:paraId="340120CB">
      <w:pPr>
        <w:spacing w:line="500" w:lineRule="exact"/>
        <w:ind w:firstLine="420" w:firstLineChars="200"/>
        <w:jc w:val="left"/>
        <w:rPr>
          <w:rFonts w:hint="default" w:ascii="Times New Roman" w:hAnsi="Times New Roman" w:cs="Times New Roman"/>
          <w:bCs/>
          <w:szCs w:val="21"/>
          <w:lang w:val="en-US" w:eastAsia="zh-CN"/>
        </w:rPr>
      </w:pPr>
      <w:r>
        <w:rPr>
          <w:rFonts w:hint="eastAsia" w:ascii="Times New Roman" w:hAnsi="Times New Roman" w:cs="Times New Roman"/>
          <w:bCs/>
          <w:szCs w:val="21"/>
          <w:lang w:val="en-US" w:eastAsia="zh-CN"/>
        </w:rPr>
        <w:t>13、《湖南省建筑垃圾源头减量施工图设计文件技术审查要点（试行）》湘建设（2021）177号</w:t>
      </w:r>
    </w:p>
    <w:p w14:paraId="200AE400">
      <w:pPr>
        <w:pStyle w:val="16"/>
        <w:numPr>
          <w:ilvl w:val="0"/>
          <w:numId w:val="1"/>
        </w:numPr>
        <w:spacing w:line="500" w:lineRule="exact"/>
        <w:ind w:left="426" w:hanging="426" w:firstLineChars="0"/>
        <w:jc w:val="left"/>
        <w:outlineLvl w:val="0"/>
        <w:rPr>
          <w:rFonts w:ascii="Times New Roman" w:hAnsi="Times New Roman" w:cs="Times New Roman"/>
          <w:b/>
          <w:sz w:val="24"/>
          <w:szCs w:val="24"/>
        </w:rPr>
      </w:pPr>
      <w:bookmarkStart w:id="1" w:name="_Toc78226428"/>
      <w:r>
        <w:rPr>
          <w:rFonts w:ascii="Times New Roman" w:hAnsi="Times New Roman" w:cs="Times New Roman"/>
          <w:b/>
          <w:sz w:val="24"/>
          <w:szCs w:val="24"/>
        </w:rPr>
        <w:t>建筑专业</w:t>
      </w:r>
      <w:bookmarkEnd w:id="1"/>
    </w:p>
    <w:p w14:paraId="37796BCE">
      <w:pPr>
        <w:pStyle w:val="16"/>
        <w:numPr>
          <w:ilvl w:val="1"/>
          <w:numId w:val="2"/>
        </w:numPr>
        <w:spacing w:line="500" w:lineRule="exact"/>
        <w:ind w:left="0" w:firstLine="422"/>
        <w:jc w:val="left"/>
        <w:rPr>
          <w:rFonts w:ascii="Times New Roman" w:hAnsi="Times New Roman" w:cs="Times New Roman"/>
          <w:b/>
          <w:szCs w:val="21"/>
        </w:rPr>
      </w:pPr>
      <w:r>
        <w:rPr>
          <w:rFonts w:ascii="Times New Roman" w:hAnsi="Times New Roman" w:cs="Times New Roman"/>
          <w:b/>
          <w:szCs w:val="21"/>
        </w:rPr>
        <w:t>总平面设计</w:t>
      </w:r>
    </w:p>
    <w:p w14:paraId="02B8B627">
      <w:pPr>
        <w:pStyle w:val="16"/>
        <w:numPr>
          <w:ilvl w:val="0"/>
          <w:numId w:val="0"/>
        </w:numPr>
        <w:spacing w:line="500" w:lineRule="exact"/>
        <w:ind w:leftChars="200"/>
        <w:jc w:val="left"/>
        <w:rPr>
          <w:rFonts w:hint="eastAsia" w:ascii="Times New Roman" w:hAnsi="Times New Roman" w:cs="Times New Roman" w:eastAsiaTheme="minorEastAsia"/>
          <w:bCs/>
          <w:kern w:val="2"/>
          <w:sz w:val="21"/>
          <w:szCs w:val="21"/>
          <w:lang w:val="en-US" w:eastAsia="zh-CN" w:bidi="ar-SA"/>
        </w:rPr>
      </w:pPr>
      <w:r>
        <w:rPr>
          <w:rFonts w:hint="eastAsia" w:ascii="Times New Roman" w:hAnsi="Times New Roman" w:cs="Times New Roman"/>
          <w:b w:val="0"/>
          <w:bCs/>
          <w:szCs w:val="21"/>
          <w:lang w:val="en-US" w:eastAsia="zh-CN"/>
        </w:rPr>
        <w:t>2.1.1</w:t>
      </w:r>
      <w:r>
        <w:rPr>
          <w:rFonts w:hint="eastAsia" w:ascii="Times New Roman" w:hAnsi="Times New Roman" w:cs="Times New Roman"/>
          <w:b/>
          <w:szCs w:val="21"/>
          <w:lang w:val="en-US" w:eastAsia="zh-CN"/>
        </w:rPr>
        <w:t xml:space="preserve"> </w:t>
      </w:r>
      <w:r>
        <w:rPr>
          <w:rFonts w:hint="eastAsia" w:ascii="Times New Roman" w:hAnsi="Times New Roman" w:cs="Times New Roman" w:eastAsiaTheme="minorEastAsia"/>
          <w:bCs/>
          <w:kern w:val="2"/>
          <w:sz w:val="21"/>
          <w:szCs w:val="21"/>
          <w:lang w:val="en-US" w:eastAsia="zh-CN" w:bidi="ar-SA"/>
        </w:rPr>
        <w:t>合理利用场地条件，通过优化总平面布置、场地竖向设计、地下管线综合、场地平整填土预处理等，竖向设计考虑了土方开挖和回填量。</w:t>
      </w:r>
    </w:p>
    <w:p w14:paraId="36C82F99">
      <w:pPr>
        <w:spacing w:line="500" w:lineRule="exact"/>
        <w:ind w:firstLine="420" w:firstLineChars="200"/>
        <w:jc w:val="left"/>
        <w:rPr>
          <w:rFonts w:hint="eastAsia" w:ascii="Times New Roman" w:hAnsi="Times New Roman" w:cs="Times New Roman" w:eastAsiaTheme="minorEastAsia"/>
          <w:bCs/>
          <w:kern w:val="2"/>
          <w:sz w:val="21"/>
          <w:szCs w:val="21"/>
          <w:lang w:val="en-US" w:eastAsia="zh-CN" w:bidi="ar-SA"/>
        </w:rPr>
      </w:pPr>
      <w:r>
        <w:rPr>
          <w:rFonts w:hint="eastAsia" w:ascii="Times New Roman" w:hAnsi="Times New Roman" w:cs="Times New Roman"/>
          <w:b w:val="0"/>
          <w:bCs/>
          <w:szCs w:val="21"/>
          <w:lang w:val="en-US" w:eastAsia="zh-CN"/>
        </w:rPr>
        <w:t>2.1.2</w:t>
      </w:r>
      <w:r>
        <w:rPr>
          <w:rFonts w:hint="eastAsia" w:ascii="Times New Roman" w:hAnsi="Times New Roman" w:cs="Times New Roman"/>
          <w:b/>
          <w:szCs w:val="21"/>
          <w:lang w:val="en-US" w:eastAsia="zh-CN"/>
        </w:rPr>
        <w:t xml:space="preserve"> </w:t>
      </w:r>
      <w:r>
        <w:rPr>
          <w:rFonts w:hint="eastAsia" w:ascii="Times New Roman" w:hAnsi="Times New Roman" w:cs="Times New Roman" w:eastAsiaTheme="minorEastAsia"/>
          <w:bCs/>
          <w:kern w:val="2"/>
          <w:sz w:val="21"/>
          <w:szCs w:val="21"/>
          <w:lang w:val="en-US" w:eastAsia="zh-CN" w:bidi="ar-SA"/>
        </w:rPr>
        <w:t>各单体正负零标高结合原始地貌进行合理分区设置，降低了土</w:t>
      </w:r>
      <w:r>
        <w:rPr>
          <w:rFonts w:hint="eastAsia" w:ascii="Times New Roman" w:hAnsi="Times New Roman" w:cs="Times New Roman"/>
          <w:bCs/>
          <w:kern w:val="2"/>
          <w:sz w:val="21"/>
          <w:szCs w:val="21"/>
          <w:lang w:val="en-US" w:eastAsia="zh-CN" w:bidi="ar-SA"/>
        </w:rPr>
        <w:t>方平衡量，总</w:t>
      </w:r>
      <w:r>
        <w:rPr>
          <w:rFonts w:hint="eastAsia" w:ascii="Times New Roman" w:hAnsi="Times New Roman" w:cs="Times New Roman" w:eastAsiaTheme="minorEastAsia"/>
          <w:bCs/>
          <w:kern w:val="2"/>
          <w:sz w:val="21"/>
          <w:szCs w:val="21"/>
          <w:lang w:val="en-US" w:eastAsia="zh-CN" w:bidi="ar-SA"/>
        </w:rPr>
        <w:t>平面设计较为合理，满足条件。</w:t>
      </w:r>
    </w:p>
    <w:p w14:paraId="3C1D5C91">
      <w:pPr>
        <w:spacing w:line="500" w:lineRule="exact"/>
        <w:ind w:firstLine="420" w:firstLineChars="200"/>
        <w:jc w:val="left"/>
        <w:rPr>
          <w:rFonts w:hint="eastAsia" w:ascii="Times New Roman" w:hAnsi="Times New Roman" w:cs="Times New Roman"/>
          <w:bCs/>
          <w:kern w:val="2"/>
          <w:sz w:val="21"/>
          <w:szCs w:val="21"/>
          <w:lang w:val="en-US" w:eastAsia="zh-CN" w:bidi="ar-SA"/>
        </w:rPr>
      </w:pPr>
      <w:r>
        <w:rPr>
          <w:rFonts w:hint="eastAsia" w:ascii="Times New Roman" w:hAnsi="Times New Roman" w:cs="Times New Roman"/>
          <w:bCs/>
          <w:kern w:val="2"/>
          <w:sz w:val="21"/>
          <w:szCs w:val="21"/>
          <w:lang w:val="en-US" w:eastAsia="zh-CN" w:bidi="ar-SA"/>
        </w:rPr>
        <w:t>2.1.3 砖混结构不超过400t/万平方米，现浇混凝结构不超过300t/万平方米;装配式建筑不超过 200t/万平方米。</w:t>
      </w:r>
    </w:p>
    <w:p w14:paraId="6A6B2D2C">
      <w:pPr>
        <w:spacing w:line="500" w:lineRule="exact"/>
        <w:ind w:firstLine="420" w:firstLineChars="200"/>
        <w:jc w:val="left"/>
        <w:rPr>
          <w:rFonts w:hint="eastAsia" w:ascii="Times New Roman" w:hAnsi="Times New Roman" w:cs="Times New Roman"/>
          <w:bCs/>
          <w:kern w:val="2"/>
          <w:sz w:val="21"/>
          <w:szCs w:val="21"/>
          <w:lang w:val="en-US" w:eastAsia="zh-CN" w:bidi="ar-SA"/>
        </w:rPr>
      </w:pPr>
      <w:r>
        <w:rPr>
          <w:rFonts w:hint="eastAsia" w:ascii="Times New Roman" w:hAnsi="Times New Roman" w:cs="Times New Roman"/>
          <w:bCs/>
          <w:kern w:val="2"/>
          <w:sz w:val="21"/>
          <w:szCs w:val="21"/>
          <w:lang w:val="en-US" w:eastAsia="zh-CN" w:bidi="ar-SA"/>
        </w:rPr>
        <w:t>2.1.4 土石方工程平衡表：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14:paraId="20ED8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14:paraId="7D323A30">
            <w:pPr>
              <w:spacing w:line="500" w:lineRule="exact"/>
              <w:jc w:val="center"/>
              <w:rPr>
                <w:rFonts w:hint="default" w:ascii="Times New Roman" w:hAnsi="Times New Roman" w:cs="Times New Roman"/>
                <w:bCs/>
                <w:kern w:val="2"/>
                <w:sz w:val="21"/>
                <w:szCs w:val="21"/>
                <w:vertAlign w:val="baseline"/>
                <w:lang w:val="en-US" w:eastAsia="zh-CN" w:bidi="ar-SA"/>
              </w:rPr>
            </w:pPr>
            <w:r>
              <w:rPr>
                <w:rFonts w:hint="eastAsia" w:ascii="Times New Roman" w:hAnsi="Times New Roman" w:cs="Times New Roman"/>
                <w:bCs/>
                <w:kern w:val="2"/>
                <w:sz w:val="21"/>
                <w:szCs w:val="21"/>
                <w:vertAlign w:val="baseline"/>
                <w:lang w:val="en-US" w:eastAsia="zh-CN" w:bidi="ar-SA"/>
              </w:rPr>
              <w:t>土石方平衡表</w:t>
            </w:r>
          </w:p>
        </w:tc>
      </w:tr>
      <w:tr w14:paraId="34C2E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tcPr>
          <w:p w14:paraId="2995BD78">
            <w:pPr>
              <w:spacing w:line="500" w:lineRule="exact"/>
              <w:jc w:val="center"/>
              <w:rPr>
                <w:rFonts w:hint="default" w:ascii="Times New Roman" w:hAnsi="Times New Roman" w:cs="Times New Roman"/>
                <w:bCs/>
                <w:kern w:val="2"/>
                <w:sz w:val="21"/>
                <w:szCs w:val="21"/>
                <w:vertAlign w:val="baseline"/>
                <w:lang w:val="en-US" w:eastAsia="zh-CN" w:bidi="ar-SA"/>
              </w:rPr>
            </w:pPr>
            <w:r>
              <w:rPr>
                <w:rFonts w:hint="eastAsia" w:ascii="Times New Roman" w:hAnsi="Times New Roman" w:cs="Times New Roman"/>
                <w:bCs/>
                <w:kern w:val="2"/>
                <w:sz w:val="21"/>
                <w:szCs w:val="21"/>
                <w:vertAlign w:val="baseline"/>
                <w:lang w:val="en-US" w:eastAsia="zh-CN" w:bidi="ar-SA"/>
              </w:rPr>
              <w:t>工程名称</w:t>
            </w:r>
          </w:p>
        </w:tc>
        <w:tc>
          <w:tcPr>
            <w:tcW w:w="4261" w:type="dxa"/>
            <w:gridSpan w:val="2"/>
          </w:tcPr>
          <w:p w14:paraId="021C38D0">
            <w:pPr>
              <w:spacing w:line="500" w:lineRule="exact"/>
              <w:jc w:val="center"/>
              <w:rPr>
                <w:rFonts w:hint="default" w:ascii="Times New Roman" w:hAnsi="Times New Roman" w:cs="Times New Roman"/>
                <w:bCs/>
                <w:kern w:val="2"/>
                <w:sz w:val="21"/>
                <w:szCs w:val="21"/>
                <w:vertAlign w:val="baseline"/>
                <w:lang w:val="en-US" w:eastAsia="zh-CN" w:bidi="ar-SA"/>
              </w:rPr>
            </w:pPr>
            <w:r>
              <w:rPr>
                <w:rFonts w:hint="default" w:ascii="Times New Roman" w:hAnsi="Times New Roman" w:cs="Times New Roman"/>
                <w:bCs/>
                <w:kern w:val="2"/>
                <w:sz w:val="21"/>
                <w:szCs w:val="21"/>
                <w:vertAlign w:val="baseline"/>
                <w:lang w:val="en-US" w:eastAsia="zh-CN" w:bidi="ar-SA"/>
              </w:rPr>
              <w:t>土方量(</w:t>
            </w:r>
            <w:r>
              <w:rPr>
                <w:rFonts w:hint="eastAsia" w:ascii="Times New Roman" w:hAnsi="Times New Roman" w:cs="Times New Roman"/>
                <w:bCs/>
                <w:kern w:val="2"/>
                <w:sz w:val="21"/>
                <w:szCs w:val="21"/>
                <w:vertAlign w:val="baseline"/>
                <w:lang w:val="en-US" w:eastAsia="zh-CN" w:bidi="ar-SA"/>
              </w:rPr>
              <w:t>m³）</w:t>
            </w:r>
          </w:p>
        </w:tc>
        <w:tc>
          <w:tcPr>
            <w:tcW w:w="2131" w:type="dxa"/>
          </w:tcPr>
          <w:p w14:paraId="1BCFEC0E">
            <w:pPr>
              <w:spacing w:line="500" w:lineRule="exact"/>
              <w:jc w:val="center"/>
              <w:rPr>
                <w:rFonts w:hint="default" w:ascii="Times New Roman" w:hAnsi="Times New Roman" w:cs="Times New Roman"/>
                <w:bCs/>
                <w:kern w:val="2"/>
                <w:sz w:val="21"/>
                <w:szCs w:val="21"/>
                <w:vertAlign w:val="baseline"/>
                <w:lang w:val="en-US" w:eastAsia="zh-CN" w:bidi="ar-SA"/>
              </w:rPr>
            </w:pPr>
            <w:r>
              <w:rPr>
                <w:rFonts w:hint="eastAsia" w:ascii="Times New Roman" w:hAnsi="Times New Roman" w:cs="Times New Roman"/>
                <w:bCs/>
                <w:kern w:val="2"/>
                <w:sz w:val="21"/>
                <w:szCs w:val="21"/>
                <w:vertAlign w:val="baseline"/>
                <w:lang w:val="en-US" w:eastAsia="zh-CN" w:bidi="ar-SA"/>
              </w:rPr>
              <w:t>备注</w:t>
            </w:r>
          </w:p>
        </w:tc>
      </w:tr>
      <w:tr w14:paraId="07318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tcPr>
          <w:p w14:paraId="03B15DC0">
            <w:pPr>
              <w:spacing w:line="500" w:lineRule="exact"/>
              <w:jc w:val="center"/>
              <w:rPr>
                <w:rFonts w:hint="default" w:ascii="Times New Roman" w:hAnsi="Times New Roman" w:cs="Times New Roman"/>
                <w:bCs/>
                <w:kern w:val="2"/>
                <w:sz w:val="21"/>
                <w:szCs w:val="21"/>
                <w:vertAlign w:val="baseline"/>
                <w:lang w:val="en-US" w:eastAsia="zh-CN" w:bidi="ar-SA"/>
              </w:rPr>
            </w:pPr>
          </w:p>
        </w:tc>
        <w:tc>
          <w:tcPr>
            <w:tcW w:w="2130" w:type="dxa"/>
          </w:tcPr>
          <w:p w14:paraId="20D3EAE7">
            <w:pPr>
              <w:spacing w:line="500" w:lineRule="exact"/>
              <w:jc w:val="center"/>
              <w:rPr>
                <w:rFonts w:hint="default" w:ascii="Times New Roman" w:hAnsi="Times New Roman" w:cs="Times New Roman"/>
                <w:bCs/>
                <w:kern w:val="2"/>
                <w:sz w:val="21"/>
                <w:szCs w:val="21"/>
                <w:vertAlign w:val="baseline"/>
                <w:lang w:val="en-US" w:eastAsia="zh-CN" w:bidi="ar-SA"/>
              </w:rPr>
            </w:pPr>
            <w:r>
              <w:rPr>
                <w:rFonts w:hint="eastAsia" w:ascii="Times New Roman" w:hAnsi="Times New Roman" w:cs="Times New Roman"/>
                <w:bCs/>
                <w:kern w:val="2"/>
                <w:sz w:val="21"/>
                <w:szCs w:val="21"/>
                <w:vertAlign w:val="baseline"/>
                <w:lang w:val="en-US" w:eastAsia="zh-CN" w:bidi="ar-SA"/>
              </w:rPr>
              <w:t>填方量（+）</w:t>
            </w:r>
          </w:p>
        </w:tc>
        <w:tc>
          <w:tcPr>
            <w:tcW w:w="2131" w:type="dxa"/>
          </w:tcPr>
          <w:p w14:paraId="523F3688">
            <w:pPr>
              <w:spacing w:line="500" w:lineRule="exact"/>
              <w:jc w:val="center"/>
              <w:rPr>
                <w:rFonts w:hint="default" w:ascii="Times New Roman" w:hAnsi="Times New Roman" w:cs="Times New Roman"/>
                <w:bCs/>
                <w:kern w:val="2"/>
                <w:sz w:val="21"/>
                <w:szCs w:val="21"/>
                <w:vertAlign w:val="baseline"/>
                <w:lang w:val="en-US" w:eastAsia="zh-CN" w:bidi="ar-SA"/>
              </w:rPr>
            </w:pPr>
            <w:r>
              <w:rPr>
                <w:rFonts w:hint="eastAsia" w:ascii="Times New Roman" w:hAnsi="Times New Roman" w:cs="Times New Roman"/>
                <w:bCs/>
                <w:kern w:val="2"/>
                <w:sz w:val="21"/>
                <w:szCs w:val="21"/>
                <w:vertAlign w:val="baseline"/>
                <w:lang w:val="en-US" w:eastAsia="zh-CN" w:bidi="ar-SA"/>
              </w:rPr>
              <w:t>挖方量（-）</w:t>
            </w:r>
          </w:p>
        </w:tc>
        <w:tc>
          <w:tcPr>
            <w:tcW w:w="2131" w:type="dxa"/>
          </w:tcPr>
          <w:p w14:paraId="092E0DDC">
            <w:pPr>
              <w:spacing w:line="500" w:lineRule="exact"/>
              <w:jc w:val="center"/>
              <w:rPr>
                <w:rFonts w:hint="default" w:ascii="Times New Roman" w:hAnsi="Times New Roman" w:cs="Times New Roman"/>
                <w:bCs/>
                <w:kern w:val="2"/>
                <w:sz w:val="21"/>
                <w:szCs w:val="21"/>
                <w:vertAlign w:val="baseline"/>
                <w:lang w:val="en-US" w:eastAsia="zh-CN" w:bidi="ar-SA"/>
              </w:rPr>
            </w:pPr>
          </w:p>
        </w:tc>
      </w:tr>
      <w:tr w14:paraId="41785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14C48A72">
            <w:pPr>
              <w:spacing w:line="500" w:lineRule="exact"/>
              <w:jc w:val="center"/>
              <w:rPr>
                <w:rFonts w:hint="default" w:ascii="Times New Roman" w:hAnsi="Times New Roman" w:cs="Times New Roman"/>
                <w:bCs/>
                <w:kern w:val="2"/>
                <w:sz w:val="21"/>
                <w:szCs w:val="21"/>
                <w:vertAlign w:val="baseline"/>
                <w:lang w:val="en-US" w:eastAsia="zh-CN" w:bidi="ar-SA"/>
              </w:rPr>
            </w:pPr>
            <w:r>
              <w:rPr>
                <w:rFonts w:hint="eastAsia" w:ascii="Times New Roman" w:hAnsi="Times New Roman" w:cs="Times New Roman"/>
                <w:bCs/>
                <w:kern w:val="2"/>
                <w:sz w:val="21"/>
                <w:szCs w:val="21"/>
                <w:vertAlign w:val="baseline"/>
                <w:lang w:val="en-US" w:eastAsia="zh-CN" w:bidi="ar-SA"/>
              </w:rPr>
              <w:t>场地平整</w:t>
            </w:r>
          </w:p>
        </w:tc>
        <w:tc>
          <w:tcPr>
            <w:tcW w:w="2130" w:type="dxa"/>
          </w:tcPr>
          <w:p w14:paraId="04859CC3">
            <w:pPr>
              <w:spacing w:line="500" w:lineRule="exact"/>
              <w:jc w:val="center"/>
              <w:rPr>
                <w:rFonts w:hint="default" w:ascii="Times New Roman" w:hAnsi="Times New Roman" w:cs="Times New Roman"/>
                <w:bCs/>
                <w:kern w:val="2"/>
                <w:sz w:val="21"/>
                <w:szCs w:val="21"/>
                <w:vertAlign w:val="baseline"/>
                <w:lang w:val="en-US" w:eastAsia="zh-CN" w:bidi="ar-SA"/>
              </w:rPr>
            </w:pPr>
            <w:r>
              <w:rPr>
                <w:rFonts w:hint="eastAsia" w:ascii="Times New Roman" w:hAnsi="Times New Roman" w:cs="Times New Roman"/>
                <w:bCs/>
                <w:kern w:val="2"/>
                <w:sz w:val="21"/>
                <w:szCs w:val="21"/>
                <w:vertAlign w:val="baseline"/>
                <w:lang w:val="en-US" w:eastAsia="zh-CN" w:bidi="ar-SA"/>
              </w:rPr>
              <w:t>2969.04</w:t>
            </w:r>
          </w:p>
        </w:tc>
        <w:tc>
          <w:tcPr>
            <w:tcW w:w="2131" w:type="dxa"/>
          </w:tcPr>
          <w:p w14:paraId="00CA0D16">
            <w:pPr>
              <w:spacing w:line="500" w:lineRule="exact"/>
              <w:jc w:val="center"/>
              <w:rPr>
                <w:rFonts w:hint="default" w:ascii="Times New Roman" w:hAnsi="Times New Roman" w:cs="Times New Roman"/>
                <w:bCs/>
                <w:kern w:val="2"/>
                <w:sz w:val="21"/>
                <w:szCs w:val="21"/>
                <w:vertAlign w:val="baseline"/>
                <w:lang w:val="en-US" w:eastAsia="zh-CN" w:bidi="ar-SA"/>
              </w:rPr>
            </w:pPr>
            <w:r>
              <w:rPr>
                <w:rFonts w:hint="eastAsia" w:ascii="Times New Roman" w:hAnsi="Times New Roman" w:cs="Times New Roman"/>
                <w:bCs/>
                <w:kern w:val="2"/>
                <w:sz w:val="21"/>
                <w:szCs w:val="21"/>
                <w:vertAlign w:val="baseline"/>
                <w:lang w:val="en-US" w:eastAsia="zh-CN" w:bidi="ar-SA"/>
              </w:rPr>
              <w:t>5634.06</w:t>
            </w:r>
          </w:p>
        </w:tc>
        <w:tc>
          <w:tcPr>
            <w:tcW w:w="2131" w:type="dxa"/>
          </w:tcPr>
          <w:p w14:paraId="591D13A2">
            <w:pPr>
              <w:spacing w:line="500" w:lineRule="exact"/>
              <w:jc w:val="center"/>
              <w:rPr>
                <w:rFonts w:hint="default" w:ascii="Times New Roman" w:hAnsi="Times New Roman" w:cs="Times New Roman"/>
                <w:bCs/>
                <w:kern w:val="2"/>
                <w:sz w:val="21"/>
                <w:szCs w:val="21"/>
                <w:vertAlign w:val="baseline"/>
                <w:lang w:val="en-US" w:eastAsia="zh-CN" w:bidi="ar-SA"/>
              </w:rPr>
            </w:pPr>
          </w:p>
        </w:tc>
      </w:tr>
      <w:tr w14:paraId="16966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72CD1EC6">
            <w:pPr>
              <w:spacing w:line="500" w:lineRule="exact"/>
              <w:jc w:val="center"/>
              <w:rPr>
                <w:rFonts w:hint="default" w:ascii="Times New Roman" w:hAnsi="Times New Roman" w:cs="Times New Roman"/>
                <w:bCs/>
                <w:kern w:val="2"/>
                <w:sz w:val="21"/>
                <w:szCs w:val="21"/>
                <w:vertAlign w:val="baseline"/>
                <w:lang w:val="en-US" w:eastAsia="zh-CN" w:bidi="ar-SA"/>
              </w:rPr>
            </w:pPr>
            <w:r>
              <w:rPr>
                <w:rFonts w:hint="eastAsia" w:ascii="Times New Roman" w:hAnsi="Times New Roman" w:cs="Times New Roman"/>
                <w:bCs/>
                <w:kern w:val="2"/>
                <w:sz w:val="21"/>
                <w:szCs w:val="21"/>
                <w:vertAlign w:val="baseline"/>
                <w:lang w:val="en-US" w:eastAsia="zh-CN" w:bidi="ar-SA"/>
              </w:rPr>
              <w:t>松土量</w:t>
            </w:r>
          </w:p>
        </w:tc>
        <w:tc>
          <w:tcPr>
            <w:tcW w:w="2130" w:type="dxa"/>
          </w:tcPr>
          <w:p w14:paraId="1C67EB35">
            <w:pPr>
              <w:spacing w:line="500" w:lineRule="exact"/>
              <w:jc w:val="center"/>
              <w:rPr>
                <w:rFonts w:hint="default" w:ascii="Times New Roman" w:hAnsi="Times New Roman" w:cs="Times New Roman"/>
                <w:bCs/>
                <w:kern w:val="2"/>
                <w:sz w:val="21"/>
                <w:szCs w:val="21"/>
                <w:vertAlign w:val="baseline"/>
                <w:lang w:val="en-US" w:eastAsia="zh-CN" w:bidi="ar-SA"/>
              </w:rPr>
            </w:pPr>
          </w:p>
        </w:tc>
        <w:tc>
          <w:tcPr>
            <w:tcW w:w="2131" w:type="dxa"/>
          </w:tcPr>
          <w:p w14:paraId="3126066F">
            <w:pPr>
              <w:spacing w:line="500" w:lineRule="exact"/>
              <w:jc w:val="center"/>
              <w:rPr>
                <w:rFonts w:hint="default" w:ascii="Times New Roman" w:hAnsi="Times New Roman" w:cs="Times New Roman"/>
                <w:bCs/>
                <w:kern w:val="2"/>
                <w:sz w:val="21"/>
                <w:szCs w:val="21"/>
                <w:vertAlign w:val="baseline"/>
                <w:lang w:val="en-US" w:eastAsia="zh-CN" w:bidi="ar-SA"/>
              </w:rPr>
            </w:pPr>
            <w:r>
              <w:rPr>
                <w:rFonts w:hint="eastAsia" w:ascii="Times New Roman" w:hAnsi="Times New Roman" w:cs="Times New Roman"/>
                <w:bCs/>
                <w:kern w:val="2"/>
                <w:sz w:val="21"/>
                <w:szCs w:val="21"/>
                <w:vertAlign w:val="baseline"/>
                <w:lang w:val="en-US" w:eastAsia="zh-CN" w:bidi="ar-SA"/>
              </w:rPr>
              <w:t>281.70</w:t>
            </w:r>
          </w:p>
        </w:tc>
        <w:tc>
          <w:tcPr>
            <w:tcW w:w="2131" w:type="dxa"/>
          </w:tcPr>
          <w:p w14:paraId="43D27B4F">
            <w:pPr>
              <w:spacing w:line="500" w:lineRule="exact"/>
              <w:jc w:val="center"/>
              <w:rPr>
                <w:rFonts w:hint="default" w:ascii="Times New Roman" w:hAnsi="Times New Roman" w:cs="Times New Roman"/>
                <w:bCs/>
                <w:kern w:val="2"/>
                <w:sz w:val="21"/>
                <w:szCs w:val="21"/>
                <w:vertAlign w:val="baseline"/>
                <w:lang w:val="en-US" w:eastAsia="zh-CN" w:bidi="ar-SA"/>
              </w:rPr>
            </w:pPr>
            <w:r>
              <w:rPr>
                <w:rFonts w:hint="eastAsia" w:ascii="Times New Roman" w:hAnsi="Times New Roman" w:cs="Times New Roman"/>
                <w:bCs/>
                <w:kern w:val="2"/>
                <w:sz w:val="21"/>
                <w:szCs w:val="21"/>
                <w:vertAlign w:val="baseline"/>
                <w:lang w:val="en-US" w:eastAsia="zh-CN" w:bidi="ar-SA"/>
              </w:rPr>
              <w:t>松土系数：5%</w:t>
            </w:r>
          </w:p>
        </w:tc>
      </w:tr>
      <w:tr w14:paraId="17470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4B5AC8AD">
            <w:pPr>
              <w:spacing w:line="500" w:lineRule="exact"/>
              <w:jc w:val="center"/>
              <w:rPr>
                <w:rFonts w:hint="default" w:ascii="Times New Roman" w:hAnsi="Times New Roman" w:cs="Times New Roman"/>
                <w:bCs/>
                <w:kern w:val="2"/>
                <w:sz w:val="21"/>
                <w:szCs w:val="21"/>
                <w:vertAlign w:val="baseline"/>
                <w:lang w:val="en-US" w:eastAsia="zh-CN" w:bidi="ar-SA"/>
              </w:rPr>
            </w:pPr>
            <w:r>
              <w:rPr>
                <w:rFonts w:hint="eastAsia" w:ascii="Times New Roman" w:hAnsi="Times New Roman" w:cs="Times New Roman"/>
                <w:bCs/>
                <w:kern w:val="2"/>
                <w:sz w:val="21"/>
                <w:szCs w:val="21"/>
                <w:vertAlign w:val="baseline"/>
                <w:lang w:val="en-US" w:eastAsia="zh-CN" w:bidi="ar-SA"/>
              </w:rPr>
              <w:t>地下室土方</w:t>
            </w:r>
          </w:p>
        </w:tc>
        <w:tc>
          <w:tcPr>
            <w:tcW w:w="2130" w:type="dxa"/>
          </w:tcPr>
          <w:p w14:paraId="6C9762D1">
            <w:pPr>
              <w:spacing w:line="500" w:lineRule="exact"/>
              <w:jc w:val="center"/>
              <w:rPr>
                <w:rFonts w:hint="default" w:ascii="Times New Roman" w:hAnsi="Times New Roman" w:cs="Times New Roman"/>
                <w:bCs/>
                <w:kern w:val="2"/>
                <w:sz w:val="21"/>
                <w:szCs w:val="21"/>
                <w:vertAlign w:val="baseline"/>
                <w:lang w:val="en-US" w:eastAsia="zh-CN" w:bidi="ar-SA"/>
              </w:rPr>
            </w:pPr>
          </w:p>
        </w:tc>
        <w:tc>
          <w:tcPr>
            <w:tcW w:w="2131" w:type="dxa"/>
          </w:tcPr>
          <w:p w14:paraId="3A86F123">
            <w:pPr>
              <w:spacing w:line="500" w:lineRule="exact"/>
              <w:jc w:val="center"/>
              <w:rPr>
                <w:rFonts w:hint="default" w:ascii="Times New Roman" w:hAnsi="Times New Roman" w:cs="Times New Roman"/>
                <w:bCs/>
                <w:kern w:val="2"/>
                <w:sz w:val="21"/>
                <w:szCs w:val="21"/>
                <w:vertAlign w:val="baseline"/>
                <w:lang w:val="en-US" w:eastAsia="zh-CN" w:bidi="ar-SA"/>
              </w:rPr>
            </w:pPr>
            <w:r>
              <w:rPr>
                <w:rFonts w:hint="eastAsia" w:ascii="Times New Roman" w:hAnsi="Times New Roman" w:cs="Times New Roman"/>
                <w:bCs/>
                <w:kern w:val="2"/>
                <w:sz w:val="21"/>
                <w:szCs w:val="21"/>
                <w:vertAlign w:val="baseline"/>
                <w:lang w:val="en-US" w:eastAsia="zh-CN" w:bidi="ar-SA"/>
              </w:rPr>
              <w:t>1349.10</w:t>
            </w:r>
          </w:p>
        </w:tc>
        <w:tc>
          <w:tcPr>
            <w:tcW w:w="2131" w:type="dxa"/>
          </w:tcPr>
          <w:p w14:paraId="54B2C3F8">
            <w:pPr>
              <w:spacing w:line="500" w:lineRule="exact"/>
              <w:jc w:val="center"/>
              <w:rPr>
                <w:rFonts w:hint="eastAsia" w:ascii="Times New Roman" w:hAnsi="Times New Roman" w:cs="Times New Roman"/>
                <w:bCs/>
                <w:kern w:val="2"/>
                <w:sz w:val="21"/>
                <w:szCs w:val="21"/>
                <w:vertAlign w:val="baseline"/>
                <w:lang w:val="en-US" w:eastAsia="zh-CN" w:bidi="ar-SA"/>
              </w:rPr>
            </w:pPr>
          </w:p>
        </w:tc>
      </w:tr>
      <w:tr w14:paraId="0D824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06D8AB2D">
            <w:pPr>
              <w:spacing w:line="500" w:lineRule="exact"/>
              <w:jc w:val="center"/>
              <w:rPr>
                <w:rFonts w:hint="default" w:ascii="Times New Roman" w:hAnsi="Times New Roman" w:cs="Times New Roman"/>
                <w:bCs/>
                <w:kern w:val="2"/>
                <w:sz w:val="21"/>
                <w:szCs w:val="21"/>
                <w:vertAlign w:val="baseline"/>
                <w:lang w:val="en-US" w:eastAsia="zh-CN" w:bidi="ar-SA"/>
              </w:rPr>
            </w:pPr>
            <w:r>
              <w:rPr>
                <w:rFonts w:hint="eastAsia" w:ascii="Times New Roman" w:hAnsi="Times New Roman" w:cs="Times New Roman"/>
                <w:bCs/>
                <w:kern w:val="2"/>
                <w:sz w:val="21"/>
                <w:szCs w:val="21"/>
                <w:vertAlign w:val="baseline"/>
                <w:lang w:val="en-US" w:eastAsia="zh-CN" w:bidi="ar-SA"/>
              </w:rPr>
              <w:t>合计</w:t>
            </w:r>
          </w:p>
        </w:tc>
        <w:tc>
          <w:tcPr>
            <w:tcW w:w="2130" w:type="dxa"/>
          </w:tcPr>
          <w:p w14:paraId="3CAAB5E9">
            <w:pPr>
              <w:spacing w:line="500" w:lineRule="exact"/>
              <w:jc w:val="center"/>
              <w:rPr>
                <w:rFonts w:hint="default" w:ascii="Times New Roman" w:hAnsi="Times New Roman" w:cs="Times New Roman"/>
                <w:bCs/>
                <w:kern w:val="2"/>
                <w:sz w:val="21"/>
                <w:szCs w:val="21"/>
                <w:vertAlign w:val="baseline"/>
                <w:lang w:val="en-US" w:eastAsia="zh-CN" w:bidi="ar-SA"/>
              </w:rPr>
            </w:pPr>
            <w:r>
              <w:rPr>
                <w:rFonts w:hint="eastAsia" w:ascii="Times New Roman" w:hAnsi="Times New Roman" w:cs="Times New Roman"/>
                <w:bCs/>
                <w:kern w:val="2"/>
                <w:sz w:val="21"/>
                <w:szCs w:val="21"/>
                <w:vertAlign w:val="baseline"/>
                <w:lang w:val="en-US" w:eastAsia="zh-CN" w:bidi="ar-SA"/>
              </w:rPr>
              <w:t>2969.04</w:t>
            </w:r>
          </w:p>
        </w:tc>
        <w:tc>
          <w:tcPr>
            <w:tcW w:w="2131" w:type="dxa"/>
          </w:tcPr>
          <w:p w14:paraId="477C0F2B">
            <w:pPr>
              <w:spacing w:line="500" w:lineRule="exact"/>
              <w:jc w:val="center"/>
              <w:rPr>
                <w:rFonts w:hint="default" w:ascii="Times New Roman" w:hAnsi="Times New Roman" w:cs="Times New Roman"/>
                <w:bCs/>
                <w:kern w:val="2"/>
                <w:sz w:val="21"/>
                <w:szCs w:val="21"/>
                <w:vertAlign w:val="baseline"/>
                <w:lang w:val="en-US" w:eastAsia="zh-CN" w:bidi="ar-SA"/>
              </w:rPr>
            </w:pPr>
            <w:r>
              <w:rPr>
                <w:rFonts w:hint="eastAsia" w:ascii="Times New Roman" w:hAnsi="Times New Roman" w:cs="Times New Roman"/>
                <w:bCs/>
                <w:kern w:val="2"/>
                <w:sz w:val="21"/>
                <w:szCs w:val="21"/>
                <w:vertAlign w:val="baseline"/>
                <w:lang w:val="en-US" w:eastAsia="zh-CN" w:bidi="ar-SA"/>
              </w:rPr>
              <w:t>7264.86</w:t>
            </w:r>
          </w:p>
        </w:tc>
        <w:tc>
          <w:tcPr>
            <w:tcW w:w="2131" w:type="dxa"/>
          </w:tcPr>
          <w:p w14:paraId="5B9CF17E">
            <w:pPr>
              <w:spacing w:line="500" w:lineRule="exact"/>
              <w:jc w:val="center"/>
              <w:rPr>
                <w:rFonts w:hint="default" w:ascii="Times New Roman" w:hAnsi="Times New Roman" w:cs="Times New Roman"/>
                <w:bCs/>
                <w:kern w:val="2"/>
                <w:sz w:val="21"/>
                <w:szCs w:val="21"/>
                <w:vertAlign w:val="baseline"/>
                <w:lang w:val="en-US" w:eastAsia="zh-CN" w:bidi="ar-SA"/>
              </w:rPr>
            </w:pPr>
          </w:p>
        </w:tc>
      </w:tr>
      <w:tr w14:paraId="7DFFA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77A4EC4E">
            <w:pPr>
              <w:spacing w:line="500" w:lineRule="exact"/>
              <w:jc w:val="center"/>
              <w:rPr>
                <w:rFonts w:hint="default" w:ascii="Times New Roman" w:hAnsi="Times New Roman" w:cs="Times New Roman"/>
                <w:bCs/>
                <w:kern w:val="2"/>
                <w:sz w:val="21"/>
                <w:szCs w:val="21"/>
                <w:vertAlign w:val="baseline"/>
                <w:lang w:val="en-US" w:eastAsia="zh-CN" w:bidi="ar-SA"/>
              </w:rPr>
            </w:pPr>
            <w:r>
              <w:rPr>
                <w:rFonts w:hint="eastAsia" w:ascii="Times New Roman" w:hAnsi="Times New Roman" w:cs="Times New Roman"/>
                <w:bCs/>
                <w:kern w:val="2"/>
                <w:sz w:val="21"/>
                <w:szCs w:val="21"/>
                <w:vertAlign w:val="baseline"/>
                <w:lang w:val="en-US" w:eastAsia="zh-CN" w:bidi="ar-SA"/>
              </w:rPr>
              <w:t>挖方多于填方</w:t>
            </w:r>
          </w:p>
        </w:tc>
        <w:tc>
          <w:tcPr>
            <w:tcW w:w="4261" w:type="dxa"/>
            <w:gridSpan w:val="2"/>
          </w:tcPr>
          <w:p w14:paraId="7D9B7946">
            <w:pPr>
              <w:spacing w:line="500" w:lineRule="exact"/>
              <w:jc w:val="center"/>
              <w:rPr>
                <w:rFonts w:hint="default" w:ascii="Times New Roman" w:hAnsi="Times New Roman" w:cs="Times New Roman"/>
                <w:bCs/>
                <w:kern w:val="2"/>
                <w:sz w:val="21"/>
                <w:szCs w:val="21"/>
                <w:vertAlign w:val="baseline"/>
                <w:lang w:val="en-US" w:eastAsia="zh-CN" w:bidi="ar-SA"/>
              </w:rPr>
            </w:pPr>
            <w:r>
              <w:rPr>
                <w:rFonts w:hint="eastAsia" w:ascii="Times New Roman" w:hAnsi="Times New Roman" w:cs="Times New Roman"/>
                <w:bCs/>
                <w:kern w:val="2"/>
                <w:sz w:val="21"/>
                <w:szCs w:val="21"/>
                <w:vertAlign w:val="baseline"/>
                <w:lang w:val="en-US" w:eastAsia="zh-CN" w:bidi="ar-SA"/>
              </w:rPr>
              <w:t>4295.82</w:t>
            </w:r>
          </w:p>
        </w:tc>
        <w:tc>
          <w:tcPr>
            <w:tcW w:w="2131" w:type="dxa"/>
          </w:tcPr>
          <w:p w14:paraId="340428A2">
            <w:pPr>
              <w:spacing w:line="500" w:lineRule="exact"/>
              <w:jc w:val="center"/>
              <w:rPr>
                <w:rFonts w:hint="default" w:ascii="Times New Roman" w:hAnsi="Times New Roman" w:cs="Times New Roman"/>
                <w:bCs/>
                <w:kern w:val="2"/>
                <w:sz w:val="21"/>
                <w:szCs w:val="21"/>
                <w:vertAlign w:val="baseline"/>
                <w:lang w:val="en-US" w:eastAsia="zh-CN" w:bidi="ar-SA"/>
              </w:rPr>
            </w:pPr>
          </w:p>
        </w:tc>
      </w:tr>
    </w:tbl>
    <w:p w14:paraId="6D6A71FF">
      <w:pPr>
        <w:pStyle w:val="16"/>
        <w:numPr>
          <w:ilvl w:val="1"/>
          <w:numId w:val="2"/>
        </w:numPr>
        <w:spacing w:line="500" w:lineRule="exact"/>
        <w:ind w:left="0" w:firstLine="422"/>
        <w:jc w:val="left"/>
        <w:rPr>
          <w:rFonts w:ascii="Times New Roman" w:hAnsi="Times New Roman" w:cs="Times New Roman"/>
          <w:b/>
          <w:szCs w:val="21"/>
        </w:rPr>
      </w:pPr>
      <w:r>
        <w:rPr>
          <w:rFonts w:ascii="Times New Roman" w:hAnsi="Times New Roman" w:cs="Times New Roman"/>
          <w:b/>
          <w:szCs w:val="21"/>
        </w:rPr>
        <w:t>建筑单体设计</w:t>
      </w:r>
    </w:p>
    <w:p w14:paraId="3EFAAE47">
      <w:pPr>
        <w:spacing w:line="500" w:lineRule="exact"/>
        <w:ind w:firstLine="420" w:firstLineChars="200"/>
        <w:jc w:val="left"/>
        <w:rPr>
          <w:rFonts w:ascii="Times New Roman" w:hAnsi="Times New Roman" w:cs="Times New Roman"/>
          <w:bCs/>
          <w:szCs w:val="21"/>
        </w:rPr>
      </w:pPr>
      <w:r>
        <w:rPr>
          <w:rFonts w:ascii="Times New Roman" w:hAnsi="Times New Roman" w:cs="Times New Roman"/>
          <w:bCs/>
          <w:szCs w:val="21"/>
        </w:rPr>
        <w:t>2.2.1本项目未采用国家和地方禁止和限制使用的建筑材料及制品。</w:t>
      </w:r>
    </w:p>
    <w:p w14:paraId="3D7F2CA8">
      <w:pPr>
        <w:spacing w:line="500" w:lineRule="exact"/>
        <w:ind w:firstLine="420" w:firstLineChars="200"/>
        <w:jc w:val="left"/>
        <w:rPr>
          <w:rFonts w:ascii="Times New Roman" w:hAnsi="Times New Roman" w:cs="Times New Roman"/>
          <w:bCs/>
          <w:szCs w:val="21"/>
        </w:rPr>
      </w:pPr>
      <w:r>
        <w:rPr>
          <w:rFonts w:ascii="Times New Roman" w:hAnsi="Times New Roman" w:cs="Times New Roman"/>
          <w:bCs/>
          <w:szCs w:val="21"/>
        </w:rPr>
        <w:t>2.2.2本工程建筑材料</w:t>
      </w:r>
      <w:r>
        <w:rPr>
          <w:rFonts w:hint="eastAsia" w:ascii="Times New Roman" w:hAnsi="Times New Roman" w:cs="Times New Roman"/>
          <w:bCs/>
          <w:szCs w:val="21"/>
          <w:lang w:val="en-US" w:eastAsia="zh-CN"/>
        </w:rPr>
        <w:t>6</w:t>
      </w:r>
      <w:r>
        <w:rPr>
          <w:rFonts w:ascii="Times New Roman" w:hAnsi="Times New Roman" w:cs="Times New Roman"/>
          <w:bCs/>
          <w:szCs w:val="21"/>
        </w:rPr>
        <w:t>0%以上采用施工现场500km以内生产的建筑材料</w:t>
      </w:r>
    </w:p>
    <w:p w14:paraId="23CB557A">
      <w:pPr>
        <w:spacing w:line="500" w:lineRule="exact"/>
        <w:ind w:firstLine="420" w:firstLineChars="200"/>
        <w:jc w:val="left"/>
        <w:rPr>
          <w:rFonts w:ascii="Times New Roman" w:hAnsi="Times New Roman" w:cs="Times New Roman"/>
          <w:bCs/>
          <w:sz w:val="24"/>
          <w:szCs w:val="24"/>
        </w:rPr>
      </w:pPr>
      <w:r>
        <w:rPr>
          <w:rFonts w:ascii="Times New Roman" w:hAnsi="Times New Roman" w:cs="Times New Roman"/>
          <w:bCs/>
          <w:szCs w:val="21"/>
        </w:rPr>
        <w:t>2.2.3选购取得绿色建材产品标识的建筑材料，结合当地实际情况，对绿色建材使用比例（长株潭地区绿色建材使用比例不低于60%，其他地区不低于</w:t>
      </w:r>
      <w:r>
        <w:rPr>
          <w:rFonts w:ascii="Times New Roman" w:hAnsi="Times New Roman" w:cs="Times New Roman"/>
          <w:bCs/>
          <w:sz w:val="24"/>
          <w:szCs w:val="24"/>
        </w:rPr>
        <w:t>40%）。</w:t>
      </w:r>
    </w:p>
    <w:p w14:paraId="34F2F00B">
      <w:pPr>
        <w:spacing w:line="500" w:lineRule="exact"/>
        <w:ind w:firstLine="420" w:firstLineChars="200"/>
        <w:jc w:val="left"/>
        <w:rPr>
          <w:rFonts w:ascii="Times New Roman" w:hAnsi="Times New Roman" w:cs="Times New Roman"/>
          <w:bCs/>
          <w:szCs w:val="21"/>
        </w:rPr>
      </w:pPr>
      <w:r>
        <w:rPr>
          <w:rFonts w:ascii="Times New Roman" w:hAnsi="Times New Roman" w:cs="Times New Roman"/>
          <w:bCs/>
          <w:szCs w:val="21"/>
        </w:rPr>
        <w:t>2.2.4本工程采用的可再利用材料和可再循环材料重量占建筑材料总重量的比例达</w:t>
      </w:r>
      <w:r>
        <w:rPr>
          <w:rFonts w:hint="eastAsia" w:ascii="Times New Roman" w:hAnsi="Times New Roman" w:cs="Times New Roman"/>
          <w:bCs/>
          <w:szCs w:val="21"/>
        </w:rPr>
        <w:t>（居住建筑</w:t>
      </w:r>
      <w:r>
        <w:rPr>
          <w:rFonts w:ascii="Times New Roman" w:hAnsi="Times New Roman" w:cs="Times New Roman"/>
          <w:bCs/>
          <w:szCs w:val="21"/>
        </w:rPr>
        <w:t>6%</w:t>
      </w:r>
      <w:r>
        <w:rPr>
          <w:rFonts w:hint="eastAsia" w:ascii="Times New Roman" w:hAnsi="Times New Roman" w:cs="Times New Roman"/>
          <w:bCs/>
          <w:szCs w:val="21"/>
        </w:rPr>
        <w:t>，公共建筑1</w:t>
      </w:r>
      <w:r>
        <w:rPr>
          <w:rFonts w:ascii="Times New Roman" w:hAnsi="Times New Roman" w:cs="Times New Roman"/>
          <w:bCs/>
          <w:szCs w:val="21"/>
        </w:rPr>
        <w:t>0</w:t>
      </w:r>
      <w:r>
        <w:rPr>
          <w:rFonts w:hint="eastAsia" w:ascii="Times New Roman" w:hAnsi="Times New Roman" w:cs="Times New Roman"/>
          <w:bCs/>
          <w:szCs w:val="21"/>
        </w:rPr>
        <w:t>%）</w:t>
      </w:r>
      <w:r>
        <w:rPr>
          <w:rFonts w:ascii="Times New Roman" w:hAnsi="Times New Roman" w:cs="Times New Roman"/>
          <w:bCs/>
          <w:szCs w:val="21"/>
        </w:rPr>
        <w:t>以上</w:t>
      </w:r>
      <w:r>
        <w:rPr>
          <w:rFonts w:hint="eastAsia" w:ascii="Times New Roman" w:hAnsi="Times New Roman" w:cs="Times New Roman"/>
          <w:bCs/>
          <w:szCs w:val="21"/>
        </w:rPr>
        <w:t>，详绿建设计。</w:t>
      </w:r>
    </w:p>
    <w:p w14:paraId="5EA47D9C">
      <w:pPr>
        <w:spacing w:line="500" w:lineRule="exact"/>
        <w:ind w:firstLine="420" w:firstLineChars="200"/>
        <w:jc w:val="left"/>
        <w:rPr>
          <w:rFonts w:ascii="Times New Roman" w:hAnsi="Times New Roman" w:cs="Times New Roman"/>
          <w:bCs/>
          <w:szCs w:val="21"/>
        </w:rPr>
      </w:pPr>
      <w:r>
        <w:rPr>
          <w:rFonts w:ascii="Times New Roman" w:hAnsi="Times New Roman" w:cs="Times New Roman"/>
          <w:bCs/>
          <w:szCs w:val="21"/>
        </w:rPr>
        <w:t>2.2.5外饰面装修材料、防水和密封材料、室内装饰装修材料、门窗部品部件等满足耐久性指标要求。</w:t>
      </w:r>
    </w:p>
    <w:p w14:paraId="2100178B">
      <w:pPr>
        <w:spacing w:line="500" w:lineRule="exact"/>
        <w:ind w:firstLine="420" w:firstLineChars="200"/>
        <w:jc w:val="left"/>
        <w:rPr>
          <w:rFonts w:ascii="Times New Roman" w:hAnsi="Times New Roman" w:cs="Times New Roman"/>
          <w:bCs/>
          <w:szCs w:val="21"/>
        </w:rPr>
      </w:pPr>
      <w:r>
        <w:rPr>
          <w:rFonts w:ascii="Times New Roman" w:hAnsi="Times New Roman" w:cs="Times New Roman"/>
          <w:bCs/>
          <w:szCs w:val="21"/>
        </w:rPr>
        <w:t>2.2.6建筑墙、楼地面易空鼓、开裂的部位分析及质量控制措施：</w:t>
      </w:r>
    </w:p>
    <w:p w14:paraId="2A928744">
      <w:pPr>
        <w:spacing w:line="500" w:lineRule="exact"/>
        <w:ind w:firstLine="420" w:firstLineChars="200"/>
        <w:jc w:val="left"/>
        <w:rPr>
          <w:rFonts w:ascii="Times New Roman" w:hAnsi="Times New Roman" w:cs="Times New Roman"/>
          <w:bCs/>
          <w:szCs w:val="21"/>
        </w:rPr>
      </w:pPr>
      <w:r>
        <w:rPr>
          <w:rFonts w:ascii="Times New Roman" w:hAnsi="Times New Roman" w:cs="Times New Roman"/>
          <w:bCs/>
          <w:szCs w:val="21"/>
        </w:rPr>
        <w:t>（1）当外墙采用空心砖或加气混凝土等新型墙体材料时，应按DBJ15-9-97要求全面挂金属网。当外墙采用红砖时，梁底与红砖接触面上下各200宽范围内挂金属网。竖向砼柱与红砖接触面同样做法。</w:t>
      </w:r>
    </w:p>
    <w:p w14:paraId="68C48AF4">
      <w:pPr>
        <w:spacing w:line="500" w:lineRule="exact"/>
        <w:ind w:firstLine="420" w:firstLineChars="200"/>
        <w:jc w:val="left"/>
        <w:rPr>
          <w:rFonts w:ascii="Times New Roman" w:hAnsi="Times New Roman" w:cs="Times New Roman"/>
          <w:bCs/>
          <w:szCs w:val="21"/>
        </w:rPr>
      </w:pPr>
      <w:r>
        <w:rPr>
          <w:rFonts w:ascii="Times New Roman" w:hAnsi="Times New Roman" w:cs="Times New Roman"/>
          <w:bCs/>
          <w:szCs w:val="21"/>
        </w:rPr>
        <w:t>（2）混凝土结构在找平层施工前应凿毛或甩浆，混凝土结构及砌体结构在找平层施工前应充分淋水湿润。</w:t>
      </w:r>
    </w:p>
    <w:p w14:paraId="7F2BD069">
      <w:pPr>
        <w:spacing w:line="500" w:lineRule="exact"/>
        <w:ind w:firstLine="420" w:firstLineChars="200"/>
        <w:jc w:val="left"/>
        <w:rPr>
          <w:rFonts w:ascii="Times New Roman" w:hAnsi="Times New Roman" w:cs="Times New Roman"/>
          <w:bCs/>
          <w:szCs w:val="21"/>
        </w:rPr>
      </w:pPr>
      <w:r>
        <w:rPr>
          <w:rFonts w:ascii="Times New Roman" w:hAnsi="Times New Roman" w:cs="Times New Roman"/>
          <w:bCs/>
          <w:szCs w:val="21"/>
        </w:rPr>
        <w:t>（3）外墙从基体表面开始至饰面层应留分隔缝，间隔宜为3×3m，可预留或后切，金属网、找平层、防水层、饰面层应在相同位置留缝，缝宽不宜大于10mm，也不宜小于5mm，切缝后宜采用空气压缩机具吹除缝内粉沫，嵌填高弹性耐侯胶。</w:t>
      </w:r>
    </w:p>
    <w:p w14:paraId="1BCB531B">
      <w:pPr>
        <w:spacing w:line="500" w:lineRule="exact"/>
        <w:ind w:firstLine="420" w:firstLineChars="200"/>
        <w:jc w:val="left"/>
        <w:rPr>
          <w:rFonts w:ascii="Times New Roman" w:hAnsi="Times New Roman" w:cs="Times New Roman"/>
          <w:bCs/>
          <w:szCs w:val="21"/>
        </w:rPr>
      </w:pPr>
      <w:r>
        <w:rPr>
          <w:rFonts w:ascii="Times New Roman" w:hAnsi="Times New Roman" w:cs="Times New Roman"/>
          <w:bCs/>
          <w:szCs w:val="21"/>
        </w:rPr>
        <w:t>（4）找平层每层抹灰厚度不大于10mm，抹灰厚度≥35mm时应有挂网等防裂防空鼓措施。</w:t>
      </w:r>
    </w:p>
    <w:p w14:paraId="70366BFF">
      <w:pPr>
        <w:spacing w:line="500" w:lineRule="exact"/>
        <w:ind w:firstLine="420" w:firstLineChars="200"/>
        <w:jc w:val="left"/>
        <w:rPr>
          <w:rFonts w:ascii="Times New Roman" w:hAnsi="Times New Roman" w:cs="Times New Roman"/>
          <w:bCs/>
          <w:szCs w:val="21"/>
        </w:rPr>
      </w:pPr>
      <w:r>
        <w:rPr>
          <w:rFonts w:ascii="Times New Roman" w:hAnsi="Times New Roman" w:cs="Times New Roman"/>
          <w:bCs/>
          <w:szCs w:val="21"/>
        </w:rPr>
        <w:t>（5）防水层宜用聚合物水泥砂浆。</w:t>
      </w:r>
    </w:p>
    <w:p w14:paraId="6B51663C">
      <w:pPr>
        <w:spacing w:line="500" w:lineRule="exact"/>
        <w:ind w:firstLine="420" w:firstLineChars="200"/>
        <w:jc w:val="left"/>
        <w:rPr>
          <w:rFonts w:ascii="Times New Roman" w:hAnsi="Times New Roman" w:cs="Times New Roman"/>
          <w:bCs/>
          <w:szCs w:val="21"/>
        </w:rPr>
      </w:pPr>
      <w:r>
        <w:rPr>
          <w:rFonts w:ascii="Times New Roman" w:hAnsi="Times New Roman" w:cs="Times New Roman"/>
          <w:bCs/>
          <w:szCs w:val="21"/>
        </w:rPr>
        <w:t>（6）当建筑长度超过规范设缝要求（以下简称超长建筑）时，设计及施工应制订专门的抗裂措施，外墙面宜采用高弹性涂料。</w:t>
      </w:r>
    </w:p>
    <w:p w14:paraId="33EC870C">
      <w:pPr>
        <w:pStyle w:val="16"/>
        <w:numPr>
          <w:ilvl w:val="1"/>
          <w:numId w:val="2"/>
        </w:numPr>
        <w:spacing w:line="500" w:lineRule="exact"/>
        <w:ind w:left="0" w:firstLine="422"/>
        <w:jc w:val="left"/>
        <w:rPr>
          <w:rFonts w:ascii="Times New Roman" w:hAnsi="Times New Roman" w:cs="Times New Roman"/>
          <w:b/>
          <w:szCs w:val="21"/>
        </w:rPr>
      </w:pPr>
      <w:r>
        <w:rPr>
          <w:rFonts w:ascii="Times New Roman" w:hAnsi="Times New Roman" w:cs="Times New Roman"/>
          <w:b/>
          <w:szCs w:val="21"/>
        </w:rPr>
        <w:t>建筑立面设计</w:t>
      </w:r>
    </w:p>
    <w:p w14:paraId="1DC00D0A">
      <w:pPr>
        <w:spacing w:line="500" w:lineRule="exact"/>
        <w:ind w:firstLine="420" w:firstLineChars="200"/>
        <w:jc w:val="left"/>
        <w:rPr>
          <w:rFonts w:ascii="Times New Roman" w:hAnsi="Times New Roman" w:cs="Times New Roman"/>
          <w:bCs/>
          <w:szCs w:val="21"/>
        </w:rPr>
      </w:pPr>
      <w:r>
        <w:rPr>
          <w:rFonts w:ascii="Times New Roman" w:hAnsi="Times New Roman" w:cs="Times New Roman"/>
          <w:bCs/>
          <w:szCs w:val="21"/>
        </w:rPr>
        <w:t>本工程建筑外立面采用耐久性好、易维护的装饰装修建筑材料。建筑造型要素简约，且无大量装饰性构件，装饰性构件结合功能一体化设计，纯装饰性构件造价之和不高于建筑工程土建总造价的2%（居住建筑），和</w:t>
      </w:r>
      <w:r>
        <w:rPr>
          <w:rFonts w:hint="eastAsia" w:ascii="Times New Roman" w:hAnsi="Times New Roman" w:cs="Times New Roman"/>
          <w:bCs/>
          <w:szCs w:val="21"/>
          <w:lang w:val="en-US" w:eastAsia="zh-CN"/>
        </w:rPr>
        <w:t>1</w:t>
      </w:r>
      <w:r>
        <w:rPr>
          <w:rFonts w:ascii="Times New Roman" w:hAnsi="Times New Roman" w:cs="Times New Roman"/>
          <w:bCs/>
          <w:szCs w:val="21"/>
        </w:rPr>
        <w:t>%（公共建筑）。</w:t>
      </w:r>
    </w:p>
    <w:p w14:paraId="2A3F2907">
      <w:pPr>
        <w:pStyle w:val="16"/>
        <w:numPr>
          <w:ilvl w:val="1"/>
          <w:numId w:val="2"/>
        </w:numPr>
        <w:spacing w:line="500" w:lineRule="exact"/>
        <w:ind w:left="0" w:firstLine="422"/>
        <w:jc w:val="left"/>
        <w:rPr>
          <w:rFonts w:ascii="Times New Roman" w:hAnsi="Times New Roman" w:cs="Times New Roman"/>
          <w:b/>
          <w:szCs w:val="21"/>
        </w:rPr>
      </w:pPr>
      <w:r>
        <w:rPr>
          <w:rFonts w:ascii="Times New Roman" w:hAnsi="Times New Roman" w:cs="Times New Roman"/>
          <w:b/>
          <w:szCs w:val="21"/>
        </w:rPr>
        <w:t>建筑施工图</w:t>
      </w:r>
    </w:p>
    <w:p w14:paraId="78E8754A">
      <w:pPr>
        <w:spacing w:line="500" w:lineRule="exact"/>
        <w:ind w:firstLine="420" w:firstLineChars="200"/>
        <w:jc w:val="left"/>
        <w:rPr>
          <w:rFonts w:ascii="Times New Roman" w:hAnsi="Times New Roman" w:cs="Times New Roman"/>
          <w:bCs/>
          <w:szCs w:val="21"/>
        </w:rPr>
      </w:pPr>
      <w:r>
        <w:rPr>
          <w:rFonts w:ascii="Times New Roman" w:hAnsi="Times New Roman" w:cs="Times New Roman"/>
          <w:bCs/>
          <w:szCs w:val="21"/>
        </w:rPr>
        <w:t>2.4.1建筑平面图中明确标注了装饰装修和机电安装的预留预埋孔洞。</w:t>
      </w:r>
    </w:p>
    <w:p w14:paraId="03B747C7">
      <w:pPr>
        <w:spacing w:line="500" w:lineRule="exact"/>
        <w:ind w:firstLine="420" w:firstLineChars="200"/>
        <w:jc w:val="left"/>
        <w:rPr>
          <w:rFonts w:ascii="Times New Roman" w:hAnsi="Times New Roman" w:cs="Times New Roman"/>
          <w:bCs/>
          <w:szCs w:val="21"/>
        </w:rPr>
      </w:pPr>
      <w:r>
        <w:rPr>
          <w:rFonts w:ascii="Times New Roman" w:hAnsi="Times New Roman" w:cs="Times New Roman"/>
          <w:bCs/>
          <w:szCs w:val="21"/>
        </w:rPr>
        <w:t>2.4.2尺寸均按模数统一的设计原则，减少了非标构件和异型构件。</w:t>
      </w:r>
    </w:p>
    <w:p w14:paraId="7A097491">
      <w:pPr>
        <w:spacing w:line="500" w:lineRule="exact"/>
        <w:ind w:firstLine="420" w:firstLineChars="200"/>
        <w:jc w:val="left"/>
        <w:rPr>
          <w:rFonts w:ascii="Times New Roman" w:hAnsi="Times New Roman" w:cs="Times New Roman"/>
          <w:bCs/>
          <w:szCs w:val="21"/>
        </w:rPr>
      </w:pPr>
      <w:r>
        <w:rPr>
          <w:rFonts w:hint="eastAsia" w:ascii="Times New Roman" w:hAnsi="Times New Roman" w:cs="Times New Roman"/>
          <w:bCs/>
          <w:szCs w:val="21"/>
        </w:rPr>
        <w:t>2.4.3 本工程充分使用金属材料(钢材、铜)、玻 璃、铝合金型材、石膏制品木材等可再循环材料:合理使用可再利用建筑材料，延长仍具有使用价值的建筑材料的使用周期，减少新建材的使用量。</w:t>
      </w:r>
    </w:p>
    <w:p w14:paraId="7821DCC4">
      <w:pPr>
        <w:pStyle w:val="16"/>
        <w:numPr>
          <w:ilvl w:val="0"/>
          <w:numId w:val="1"/>
        </w:numPr>
        <w:spacing w:line="500" w:lineRule="exact"/>
        <w:ind w:left="426" w:hanging="426" w:firstLineChars="0"/>
        <w:jc w:val="left"/>
        <w:outlineLvl w:val="0"/>
        <w:rPr>
          <w:rFonts w:ascii="Times New Roman" w:hAnsi="Times New Roman" w:cs="Times New Roman"/>
          <w:b/>
          <w:sz w:val="24"/>
          <w:szCs w:val="24"/>
        </w:rPr>
      </w:pPr>
      <w:bookmarkStart w:id="2" w:name="_Toc78226429"/>
      <w:r>
        <w:rPr>
          <w:rFonts w:ascii="Times New Roman" w:hAnsi="Times New Roman" w:cs="Times New Roman"/>
          <w:b/>
          <w:sz w:val="24"/>
          <w:szCs w:val="24"/>
        </w:rPr>
        <w:t>结构专业</w:t>
      </w:r>
      <w:bookmarkEnd w:id="2"/>
    </w:p>
    <w:p w14:paraId="7FCED309">
      <w:pPr>
        <w:spacing w:line="500" w:lineRule="exact"/>
        <w:ind w:firstLine="420" w:firstLineChars="200"/>
        <w:jc w:val="left"/>
        <w:rPr>
          <w:rFonts w:ascii="Times New Roman" w:hAnsi="Times New Roman" w:cs="Times New Roman"/>
          <w:bCs/>
          <w:szCs w:val="21"/>
        </w:rPr>
      </w:pPr>
      <w:r>
        <w:rPr>
          <w:rFonts w:ascii="Times New Roman" w:hAnsi="Times New Roman" w:cs="Times New Roman"/>
          <w:bCs/>
          <w:szCs w:val="21"/>
        </w:rPr>
        <w:t>3.1本项目结构专业符合相关强制性条文及标准的要求；</w:t>
      </w:r>
    </w:p>
    <w:p w14:paraId="11C823F7">
      <w:pPr>
        <w:spacing w:line="500" w:lineRule="exact"/>
        <w:ind w:firstLine="420" w:firstLineChars="200"/>
        <w:jc w:val="left"/>
        <w:rPr>
          <w:rFonts w:ascii="Times New Roman" w:hAnsi="Times New Roman" w:cs="Times New Roman"/>
          <w:bCs/>
          <w:szCs w:val="21"/>
        </w:rPr>
      </w:pPr>
      <w:r>
        <w:rPr>
          <w:rFonts w:ascii="Times New Roman" w:hAnsi="Times New Roman" w:cs="Times New Roman"/>
          <w:bCs/>
          <w:szCs w:val="21"/>
        </w:rPr>
        <w:t>3.2本项目地基基础结合实际地质情况优化基础埋深和桩基础深度；</w:t>
      </w:r>
    </w:p>
    <w:p w14:paraId="6A63152F">
      <w:pPr>
        <w:spacing w:line="500" w:lineRule="exact"/>
        <w:ind w:firstLine="420" w:firstLineChars="200"/>
        <w:jc w:val="left"/>
        <w:rPr>
          <w:rFonts w:ascii="Times New Roman" w:hAnsi="Times New Roman" w:cs="Times New Roman"/>
          <w:bCs/>
          <w:szCs w:val="21"/>
        </w:rPr>
      </w:pPr>
      <w:r>
        <w:rPr>
          <w:rFonts w:ascii="Times New Roman" w:hAnsi="Times New Roman" w:cs="Times New Roman"/>
          <w:bCs/>
          <w:szCs w:val="21"/>
        </w:rPr>
        <w:t>3.3本项目上部结构不属于国家标准《建筑抗震设计规范》GB50011-2010（2016年版）第3.4节中规定的特别不规则和严重不规则的建筑形体；</w:t>
      </w:r>
    </w:p>
    <w:p w14:paraId="069D2B25">
      <w:pPr>
        <w:spacing w:line="500" w:lineRule="exact"/>
        <w:ind w:firstLine="420" w:firstLineChars="200"/>
        <w:jc w:val="left"/>
        <w:rPr>
          <w:rFonts w:ascii="Times New Roman" w:hAnsi="Times New Roman" w:cs="Times New Roman"/>
          <w:bCs/>
          <w:szCs w:val="21"/>
        </w:rPr>
      </w:pPr>
      <w:r>
        <w:rPr>
          <w:rFonts w:ascii="Times New Roman" w:hAnsi="Times New Roman" w:cs="Times New Roman"/>
          <w:bCs/>
          <w:szCs w:val="21"/>
        </w:rPr>
        <w:t>3.4 本项目梁、柱、墙纵向受力钢筋采用不低于400MPa级的热轧带肋钢筋,且400MPa级及以上的钢筋用量占钢筋总用量的</w:t>
      </w:r>
      <w:r>
        <w:rPr>
          <w:rFonts w:hint="eastAsia" w:ascii="Times New Roman" w:hAnsi="Times New Roman" w:cs="Times New Roman"/>
          <w:bCs/>
          <w:szCs w:val="21"/>
          <w:lang w:val="en-US" w:eastAsia="zh-CN"/>
        </w:rPr>
        <w:t>85</w:t>
      </w:r>
      <w:r>
        <w:rPr>
          <w:rFonts w:ascii="Times New Roman" w:hAnsi="Times New Roman" w:cs="Times New Roman"/>
          <w:bCs/>
          <w:szCs w:val="21"/>
        </w:rPr>
        <w:t>%以上。</w:t>
      </w:r>
    </w:p>
    <w:p w14:paraId="5D509BC9">
      <w:pPr>
        <w:spacing w:line="500" w:lineRule="exact"/>
        <w:ind w:firstLine="420" w:firstLineChars="200"/>
        <w:jc w:val="left"/>
        <w:rPr>
          <w:rFonts w:ascii="Times New Roman" w:hAnsi="Times New Roman" w:cs="Times New Roman"/>
          <w:bCs/>
          <w:szCs w:val="21"/>
        </w:rPr>
      </w:pPr>
      <w:r>
        <w:rPr>
          <w:rFonts w:hint="eastAsia" w:ascii="Times New Roman" w:hAnsi="Times New Roman" w:cs="Times New Roman"/>
          <w:bCs/>
          <w:szCs w:val="21"/>
          <w:lang w:val="en-US" w:eastAsia="zh-CN"/>
        </w:rPr>
        <w:t>3.5</w:t>
      </w:r>
      <w:r>
        <w:rPr>
          <w:rFonts w:ascii="Times New Roman" w:hAnsi="Times New Roman" w:cs="Times New Roman"/>
          <w:bCs/>
          <w:szCs w:val="21"/>
        </w:rPr>
        <w:t>本项目钢结构Q355及以上高强钢材用量占钢材总量的比例达到50%。</w:t>
      </w:r>
      <w:bookmarkStart w:id="8" w:name="_GoBack"/>
      <w:bookmarkEnd w:id="8"/>
    </w:p>
    <w:p w14:paraId="281CA5A4">
      <w:pPr>
        <w:spacing w:line="500" w:lineRule="exact"/>
        <w:ind w:firstLine="420" w:firstLineChars="200"/>
        <w:jc w:val="left"/>
        <w:rPr>
          <w:rFonts w:ascii="Times New Roman" w:hAnsi="Times New Roman" w:cs="Times New Roman"/>
          <w:bCs/>
          <w:szCs w:val="21"/>
          <w:lang w:val="zh-CN"/>
        </w:rPr>
      </w:pPr>
      <w:r>
        <w:rPr>
          <w:rFonts w:ascii="Times New Roman" w:hAnsi="Times New Roman" w:cs="Times New Roman"/>
          <w:bCs/>
          <w:szCs w:val="21"/>
        </w:rPr>
        <w:t>3.</w:t>
      </w:r>
      <w:r>
        <w:rPr>
          <w:rFonts w:hint="eastAsia" w:ascii="Times New Roman" w:hAnsi="Times New Roman" w:cs="Times New Roman"/>
          <w:bCs/>
          <w:szCs w:val="21"/>
          <w:lang w:val="en-US" w:eastAsia="zh-CN"/>
        </w:rPr>
        <w:t>6</w:t>
      </w:r>
      <w:r>
        <w:rPr>
          <w:rFonts w:ascii="Times New Roman" w:hAnsi="Times New Roman" w:cs="Times New Roman"/>
          <w:bCs/>
          <w:szCs w:val="21"/>
        </w:rPr>
        <w:t>本项目现浇混凝土全部采用预拌混凝土，其应符合现行国家标准《预拌混凝土》GB/T14902规定；砂浆全部采用预拌砂浆，应符合现行标准《预拌砂浆》GB/T25181及《预拌砂浆应用技术规程》JGJ/T223规定。</w:t>
      </w:r>
    </w:p>
    <w:p w14:paraId="1AD27CB9">
      <w:pPr>
        <w:pStyle w:val="16"/>
        <w:numPr>
          <w:ilvl w:val="0"/>
          <w:numId w:val="1"/>
        </w:numPr>
        <w:spacing w:line="500" w:lineRule="exact"/>
        <w:ind w:left="426" w:hanging="426" w:firstLineChars="0"/>
        <w:jc w:val="left"/>
        <w:outlineLvl w:val="0"/>
        <w:rPr>
          <w:rFonts w:ascii="Times New Roman" w:hAnsi="Times New Roman" w:cs="Times New Roman"/>
          <w:b/>
          <w:sz w:val="24"/>
          <w:szCs w:val="24"/>
        </w:rPr>
      </w:pPr>
      <w:bookmarkStart w:id="3" w:name="_Toc78226430"/>
      <w:r>
        <w:rPr>
          <w:rFonts w:ascii="Times New Roman" w:hAnsi="Times New Roman" w:cs="Times New Roman"/>
          <w:b/>
          <w:sz w:val="24"/>
          <w:szCs w:val="24"/>
        </w:rPr>
        <w:t>给排水专业</w:t>
      </w:r>
      <w:bookmarkEnd w:id="3"/>
    </w:p>
    <w:p w14:paraId="76EC45C4">
      <w:pPr>
        <w:spacing w:line="500" w:lineRule="exact"/>
        <w:ind w:firstLine="420" w:firstLineChars="200"/>
        <w:jc w:val="left"/>
        <w:rPr>
          <w:rFonts w:ascii="Times New Roman" w:hAnsi="Times New Roman" w:cs="Times New Roman"/>
          <w:bCs/>
          <w:szCs w:val="21"/>
        </w:rPr>
      </w:pPr>
      <w:r>
        <w:rPr>
          <w:rFonts w:ascii="Times New Roman" w:hAnsi="Times New Roman" w:cs="Times New Roman"/>
          <w:bCs/>
          <w:szCs w:val="21"/>
        </w:rPr>
        <w:t>4.1本项目给排水专业符合相关强制性条文及标准的要求。</w:t>
      </w:r>
    </w:p>
    <w:p w14:paraId="24EC1C62">
      <w:pPr>
        <w:spacing w:line="500" w:lineRule="exact"/>
        <w:ind w:firstLine="420" w:firstLineChars="200"/>
        <w:jc w:val="left"/>
        <w:rPr>
          <w:rFonts w:ascii="Times New Roman" w:hAnsi="Times New Roman" w:cs="Times New Roman"/>
          <w:bCs/>
          <w:szCs w:val="21"/>
        </w:rPr>
      </w:pPr>
      <w:r>
        <w:rPr>
          <w:rFonts w:ascii="Times New Roman" w:hAnsi="Times New Roman" w:cs="Times New Roman"/>
          <w:bCs/>
          <w:szCs w:val="21"/>
        </w:rPr>
        <w:t>4.2所有给排水系统均采用耐腐蚀、抗老化、耐久性能好的管材、管件；所有阀门及附件公称压力不得小于所在处的管道公称压力，给水系统选用高性能、零泄漏阀门。活动配件选用长寿产品，水嘴寿命应达到相关产品标准1.2倍，阀门寿命应达到相关产品标准1.5倍。</w:t>
      </w:r>
    </w:p>
    <w:p w14:paraId="5B50282D">
      <w:pPr>
        <w:spacing w:line="500" w:lineRule="exact"/>
        <w:ind w:firstLine="420" w:firstLineChars="200"/>
        <w:jc w:val="left"/>
        <w:rPr>
          <w:rFonts w:ascii="Times New Roman" w:hAnsi="Times New Roman" w:cs="Times New Roman"/>
          <w:bCs/>
          <w:szCs w:val="21"/>
        </w:rPr>
      </w:pPr>
      <w:r>
        <w:rPr>
          <w:rFonts w:ascii="Times New Roman" w:hAnsi="Times New Roman" w:cs="Times New Roman"/>
          <w:bCs/>
          <w:szCs w:val="21"/>
        </w:rPr>
        <w:t>4.3在施工安装前，施工总包应组织各专业进行管道综合排布，与其它专业承包商密切配合，预留孔洞。采用成品支吊架，节点结构连接构件优先预留预埋、机电装配式等措施。施工中应遵循压力管让重力管，小管让大管的原则，合理安排施工进度和设备、器材、管道的设置，避免碰撞和返工，减少建筑垃圾。</w:t>
      </w:r>
    </w:p>
    <w:p w14:paraId="18D22732">
      <w:pPr>
        <w:pStyle w:val="16"/>
        <w:numPr>
          <w:ilvl w:val="0"/>
          <w:numId w:val="1"/>
        </w:numPr>
        <w:spacing w:line="500" w:lineRule="exact"/>
        <w:ind w:left="426" w:hanging="426" w:firstLineChars="0"/>
        <w:jc w:val="left"/>
        <w:outlineLvl w:val="0"/>
        <w:rPr>
          <w:rFonts w:ascii="Times New Roman" w:hAnsi="Times New Roman" w:cs="Times New Roman"/>
          <w:b/>
          <w:sz w:val="24"/>
          <w:szCs w:val="24"/>
        </w:rPr>
      </w:pPr>
      <w:bookmarkStart w:id="4" w:name="_Toc78226431"/>
      <w:r>
        <w:rPr>
          <w:rFonts w:ascii="Times New Roman" w:hAnsi="Times New Roman" w:cs="Times New Roman"/>
          <w:b/>
          <w:sz w:val="24"/>
          <w:szCs w:val="24"/>
        </w:rPr>
        <w:t>电气及其智能化专业</w:t>
      </w:r>
      <w:bookmarkEnd w:id="4"/>
    </w:p>
    <w:p w14:paraId="7E8BB6DE">
      <w:pPr>
        <w:spacing w:line="500" w:lineRule="exact"/>
        <w:ind w:firstLine="420" w:firstLineChars="200"/>
        <w:jc w:val="left"/>
        <w:rPr>
          <w:rFonts w:ascii="Times New Roman" w:hAnsi="Times New Roman" w:cs="Times New Roman"/>
          <w:b/>
          <w:szCs w:val="21"/>
        </w:rPr>
      </w:pPr>
      <w:r>
        <w:rPr>
          <w:rFonts w:ascii="Times New Roman" w:hAnsi="Times New Roman" w:cs="Times New Roman"/>
          <w:bCs/>
          <w:szCs w:val="21"/>
        </w:rPr>
        <w:t>5.1本项目电气专业符合相关强制性条文及标准的要求。</w:t>
      </w:r>
    </w:p>
    <w:p w14:paraId="048B0F2D">
      <w:pPr>
        <w:spacing w:line="500" w:lineRule="exact"/>
        <w:ind w:firstLine="420" w:firstLineChars="200"/>
        <w:jc w:val="left"/>
        <w:rPr>
          <w:rFonts w:ascii="Times New Roman" w:hAnsi="Times New Roman" w:cs="Times New Roman"/>
          <w:bCs/>
          <w:szCs w:val="21"/>
        </w:rPr>
      </w:pPr>
      <w:r>
        <w:rPr>
          <w:rFonts w:ascii="Times New Roman" w:hAnsi="Times New Roman" w:cs="Times New Roman"/>
          <w:bCs/>
          <w:szCs w:val="21"/>
        </w:rPr>
        <w:t>5.2所有电缆桥架，电气管道均采用耐腐蚀、抗老化、耐久性能好的管材、管件；所有明敷的管道均要求刷防火涂料，管材的管壁厚度不小于3mm。</w:t>
      </w:r>
    </w:p>
    <w:p w14:paraId="3443AB91">
      <w:pPr>
        <w:spacing w:line="500" w:lineRule="exact"/>
        <w:ind w:firstLine="420" w:firstLineChars="200"/>
        <w:jc w:val="left"/>
        <w:rPr>
          <w:rFonts w:ascii="Times New Roman" w:hAnsi="Times New Roman" w:cs="Times New Roman"/>
          <w:bCs/>
          <w:szCs w:val="21"/>
        </w:rPr>
      </w:pPr>
      <w:r>
        <w:rPr>
          <w:rFonts w:ascii="Times New Roman" w:hAnsi="Times New Roman" w:cs="Times New Roman"/>
          <w:bCs/>
          <w:szCs w:val="21"/>
        </w:rPr>
        <w:t>5.3在施工安装前，施工总包应组织各专业进行管道综合排布，与其它专业承包商密切配合，预留孔洞。采用成品支吊架，节点结构连接构件优先预留预埋、机电装配式等措施。施工中应遵循压力管让重力管，小管让大管的原则，合理安排施工进度和设备、器材、管道的设置，避免碰撞和返工，减少建筑垃圾。</w:t>
      </w:r>
    </w:p>
    <w:p w14:paraId="06ACCDFA">
      <w:pPr>
        <w:pStyle w:val="16"/>
        <w:numPr>
          <w:ilvl w:val="0"/>
          <w:numId w:val="1"/>
        </w:numPr>
        <w:spacing w:line="500" w:lineRule="exact"/>
        <w:ind w:left="426" w:hanging="426" w:firstLineChars="0"/>
        <w:jc w:val="left"/>
        <w:outlineLvl w:val="0"/>
        <w:rPr>
          <w:rFonts w:ascii="Times New Roman" w:hAnsi="Times New Roman" w:cs="Times New Roman"/>
          <w:b/>
          <w:sz w:val="24"/>
          <w:szCs w:val="24"/>
        </w:rPr>
      </w:pPr>
      <w:bookmarkStart w:id="5" w:name="_Toc78226432"/>
      <w:r>
        <w:rPr>
          <w:rFonts w:hint="eastAsia" w:ascii="Times New Roman" w:hAnsi="Times New Roman" w:cs="Times New Roman"/>
          <w:b/>
          <w:sz w:val="24"/>
          <w:szCs w:val="24"/>
        </w:rPr>
        <w:t>暖通</w:t>
      </w:r>
      <w:r>
        <w:rPr>
          <w:rFonts w:ascii="Times New Roman" w:hAnsi="Times New Roman" w:cs="Times New Roman"/>
          <w:b/>
          <w:sz w:val="24"/>
          <w:szCs w:val="24"/>
        </w:rPr>
        <w:t>专业</w:t>
      </w:r>
      <w:bookmarkEnd w:id="5"/>
    </w:p>
    <w:p w14:paraId="5550246D">
      <w:pPr>
        <w:spacing w:line="500" w:lineRule="exact"/>
        <w:ind w:firstLine="420" w:firstLineChars="200"/>
        <w:jc w:val="left"/>
        <w:rPr>
          <w:rFonts w:ascii="Times New Roman" w:hAnsi="Times New Roman" w:cs="Times New Roman"/>
          <w:bCs/>
          <w:szCs w:val="21"/>
        </w:rPr>
      </w:pPr>
      <w:r>
        <w:rPr>
          <w:rFonts w:ascii="Times New Roman" w:hAnsi="Times New Roman" w:cs="Times New Roman"/>
          <w:bCs/>
          <w:szCs w:val="21"/>
        </w:rPr>
        <w:t>6.1本项目</w:t>
      </w:r>
      <w:r>
        <w:rPr>
          <w:rFonts w:hint="eastAsia" w:ascii="Times New Roman" w:hAnsi="Times New Roman" w:cs="Times New Roman"/>
          <w:bCs/>
          <w:szCs w:val="21"/>
        </w:rPr>
        <w:t>暖通</w:t>
      </w:r>
      <w:r>
        <w:rPr>
          <w:rFonts w:ascii="Times New Roman" w:hAnsi="Times New Roman" w:cs="Times New Roman"/>
          <w:bCs/>
          <w:szCs w:val="21"/>
        </w:rPr>
        <w:t>专业符合相关强制性条文及标准的要求。</w:t>
      </w:r>
    </w:p>
    <w:p w14:paraId="03D37F45">
      <w:pPr>
        <w:spacing w:line="500" w:lineRule="exact"/>
        <w:ind w:firstLine="420" w:firstLineChars="200"/>
        <w:jc w:val="left"/>
        <w:rPr>
          <w:rFonts w:ascii="Times New Roman" w:hAnsi="Times New Roman" w:cs="Times New Roman"/>
          <w:bCs/>
          <w:szCs w:val="21"/>
        </w:rPr>
      </w:pPr>
      <w:r>
        <w:rPr>
          <w:rFonts w:ascii="Times New Roman" w:hAnsi="Times New Roman" w:cs="Times New Roman"/>
          <w:bCs/>
          <w:szCs w:val="21"/>
        </w:rPr>
        <w:t>6.2</w:t>
      </w:r>
      <w:r>
        <w:rPr>
          <w:rFonts w:hint="eastAsia" w:ascii="Times New Roman" w:hAnsi="Times New Roman" w:cs="Times New Roman"/>
          <w:bCs/>
          <w:szCs w:val="21"/>
        </w:rPr>
        <w:t>机电管线施工前，应根据各专业设计图纸进行管线综合布置，对管线路由进行空间复核，确保空间满足管线、支吊架布置及管线检修需要；机电各专业宜采用成品支吊架及联合支吊架。</w:t>
      </w:r>
    </w:p>
    <w:p w14:paraId="3460D7C0">
      <w:pPr>
        <w:spacing w:line="500" w:lineRule="exact"/>
        <w:ind w:firstLine="420" w:firstLineChars="200"/>
        <w:jc w:val="left"/>
        <w:rPr>
          <w:rFonts w:ascii="Times New Roman" w:hAnsi="Times New Roman" w:cs="Times New Roman"/>
          <w:bCs/>
          <w:szCs w:val="21"/>
        </w:rPr>
      </w:pPr>
      <w:r>
        <w:rPr>
          <w:rFonts w:ascii="Times New Roman" w:hAnsi="Times New Roman" w:cs="Times New Roman"/>
          <w:bCs/>
          <w:szCs w:val="21"/>
        </w:rPr>
        <w:t>6.3</w:t>
      </w:r>
      <w:r>
        <w:rPr>
          <w:rFonts w:hint="eastAsia" w:ascii="Times New Roman" w:hAnsi="Times New Roman" w:cs="Times New Roman"/>
          <w:bCs/>
          <w:szCs w:val="21"/>
        </w:rPr>
        <w:t>安装空间紧张、管线敷设密集的区域，应根据各专业设计图纸，合理安排各专业、系统间施工顺序，避免因工序倒置而造成大面积拆改。</w:t>
      </w:r>
    </w:p>
    <w:p w14:paraId="3DF44446">
      <w:pPr>
        <w:spacing w:line="500" w:lineRule="exact"/>
        <w:ind w:firstLine="420" w:firstLineChars="200"/>
        <w:jc w:val="left"/>
        <w:rPr>
          <w:rFonts w:ascii="Times New Roman" w:hAnsi="Times New Roman" w:cs="Times New Roman"/>
          <w:bCs/>
          <w:szCs w:val="21"/>
        </w:rPr>
      </w:pPr>
      <w:r>
        <w:rPr>
          <w:rFonts w:ascii="Times New Roman" w:hAnsi="Times New Roman" w:cs="Times New Roman"/>
          <w:bCs/>
          <w:szCs w:val="21"/>
        </w:rPr>
        <w:t>6.4</w:t>
      </w:r>
      <w:r>
        <w:rPr>
          <w:rFonts w:hint="eastAsia" w:ascii="Times New Roman" w:hAnsi="Times New Roman" w:cs="Times New Roman"/>
          <w:bCs/>
          <w:szCs w:val="21"/>
        </w:rPr>
        <w:t>设备配管及风管制作等优先采用工厂化预制加工，提高加工精度，减少现场加工产生的建筑垃圾。</w:t>
      </w:r>
    </w:p>
    <w:p w14:paraId="00452902">
      <w:pPr>
        <w:spacing w:line="500" w:lineRule="exact"/>
        <w:ind w:firstLine="420" w:firstLineChars="200"/>
        <w:jc w:val="left"/>
        <w:rPr>
          <w:rFonts w:ascii="Times New Roman" w:hAnsi="Times New Roman" w:cs="Times New Roman"/>
          <w:bCs/>
          <w:szCs w:val="21"/>
        </w:rPr>
      </w:pPr>
      <w:r>
        <w:rPr>
          <w:rFonts w:ascii="Times New Roman" w:hAnsi="Times New Roman" w:cs="Times New Roman"/>
          <w:bCs/>
          <w:szCs w:val="21"/>
        </w:rPr>
        <w:t>6.5</w:t>
      </w:r>
      <w:r>
        <w:rPr>
          <w:rFonts w:hint="eastAsia" w:ascii="Times New Roman" w:hAnsi="Times New Roman" w:cs="Times New Roman"/>
          <w:bCs/>
          <w:szCs w:val="21"/>
        </w:rPr>
        <w:t>设备及材料应优先采用高强度、高性能、高耐久性和可循环材料。</w:t>
      </w:r>
    </w:p>
    <w:p w14:paraId="51BA50F8">
      <w:pPr>
        <w:pStyle w:val="16"/>
        <w:numPr>
          <w:ilvl w:val="0"/>
          <w:numId w:val="1"/>
        </w:numPr>
        <w:spacing w:line="500" w:lineRule="exact"/>
        <w:ind w:left="426" w:hanging="426" w:firstLineChars="0"/>
        <w:jc w:val="left"/>
        <w:outlineLvl w:val="0"/>
        <w:rPr>
          <w:rFonts w:ascii="Times New Roman" w:hAnsi="Times New Roman" w:cs="Times New Roman"/>
          <w:b/>
          <w:sz w:val="24"/>
          <w:szCs w:val="24"/>
        </w:rPr>
      </w:pPr>
      <w:bookmarkStart w:id="6" w:name="_Toc78226433"/>
      <w:r>
        <w:rPr>
          <w:rFonts w:hint="eastAsia" w:ascii="Times New Roman" w:hAnsi="Times New Roman" w:cs="Times New Roman"/>
          <w:b/>
          <w:sz w:val="24"/>
          <w:szCs w:val="24"/>
        </w:rPr>
        <w:t>建筑垃圾产生量计算书</w:t>
      </w:r>
      <w:bookmarkEnd w:id="6"/>
    </w:p>
    <w:p w14:paraId="0361280D">
      <w:pPr>
        <w:spacing w:line="500" w:lineRule="exact"/>
        <w:ind w:firstLine="420"/>
        <w:jc w:val="left"/>
        <w:rPr>
          <w:rFonts w:ascii="Times New Roman" w:hAnsi="Times New Roman" w:cs="Times New Roman"/>
          <w:bCs/>
          <w:szCs w:val="21"/>
        </w:rPr>
      </w:pPr>
      <w:r>
        <w:rPr>
          <w:rFonts w:hint="eastAsia" w:ascii="Times New Roman" w:hAnsi="Times New Roman" w:cs="Times New Roman"/>
          <w:bCs/>
          <w:szCs w:val="21"/>
        </w:rPr>
        <w:t>在施工现场中，不同结构类型建筑物所产生的建筑施工垃圾各种成分的含量有所不同，但其主要成分一致，主要有散落的砂浆和混凝土、剔凿产生的砖石和混凝土碎块、打桩截下的钢筋混凝土桩头、废金属料、竹木材、各种包装材料，约占建筑垃圾总量的80%，其它垃圾成分约占20%，表7.1-1中列出了不同结构形式的建筑工地中建筑施工垃圾组成比例和单位建筑面积产生的垃圾量。表7.1-2为本项目垃圾产生量估算统计表，表7.1-3各单体垃圾成分重量。</w:t>
      </w:r>
    </w:p>
    <w:p w14:paraId="584F1721">
      <w:pPr>
        <w:pStyle w:val="3"/>
        <w:rPr>
          <w:rFonts w:eastAsia="宋体"/>
        </w:rPr>
      </w:pPr>
    </w:p>
    <w:tbl>
      <w:tblPr>
        <w:tblStyle w:val="8"/>
        <w:tblpPr w:leftFromText="180" w:rightFromText="180" w:vertAnchor="text" w:horzAnchor="page" w:tblpX="2179" w:tblpY="447"/>
        <w:tblOverlap w:val="never"/>
        <w:tblW w:w="0" w:type="auto"/>
        <w:tblInd w:w="0" w:type="dxa"/>
        <w:tblLayout w:type="fixed"/>
        <w:tblCellMar>
          <w:top w:w="0" w:type="dxa"/>
          <w:left w:w="108" w:type="dxa"/>
          <w:bottom w:w="0" w:type="dxa"/>
          <w:right w:w="108" w:type="dxa"/>
        </w:tblCellMar>
      </w:tblPr>
      <w:tblGrid>
        <w:gridCol w:w="1980"/>
        <w:gridCol w:w="2424"/>
        <w:gridCol w:w="1908"/>
        <w:gridCol w:w="1832"/>
      </w:tblGrid>
      <w:tr w14:paraId="22BBF0B4">
        <w:tblPrEx>
          <w:tblCellMar>
            <w:top w:w="0" w:type="dxa"/>
            <w:left w:w="108" w:type="dxa"/>
            <w:bottom w:w="0" w:type="dxa"/>
            <w:right w:w="108" w:type="dxa"/>
          </w:tblCellMar>
        </w:tblPrEx>
        <w:trPr>
          <w:trHeight w:val="361" w:hRule="exact"/>
        </w:trPr>
        <w:tc>
          <w:tcPr>
            <w:tcW w:w="1980" w:type="dxa"/>
            <w:tcBorders>
              <w:top w:val="single" w:color="000000" w:sz="4" w:space="0"/>
              <w:left w:val="single" w:color="000000" w:sz="4" w:space="0"/>
              <w:bottom w:val="single" w:color="000000" w:sz="4" w:space="0"/>
              <w:right w:val="single" w:color="000000" w:sz="4" w:space="0"/>
              <w:tl2br w:val="nil"/>
              <w:tr2bl w:val="nil"/>
            </w:tcBorders>
          </w:tcPr>
          <w:p w14:paraId="68037220">
            <w:pPr>
              <w:spacing w:line="360" w:lineRule="auto"/>
              <w:jc w:val="center"/>
              <w:rPr>
                <w:rFonts w:ascii="宋体" w:hAnsi="宋体" w:eastAsia="宋体" w:cs="宋体"/>
                <w:b/>
                <w:bCs/>
                <w:szCs w:val="21"/>
              </w:rPr>
            </w:pPr>
            <w:r>
              <w:rPr>
                <w:rFonts w:hint="eastAsia" w:ascii="宋体" w:hAnsi="宋体" w:eastAsia="宋体" w:cs="宋体"/>
                <w:b/>
                <w:bCs/>
                <w:szCs w:val="21"/>
              </w:rPr>
              <w:t>垃圾成分</w:t>
            </w:r>
          </w:p>
        </w:tc>
        <w:tc>
          <w:tcPr>
            <w:tcW w:w="6164" w:type="dxa"/>
            <w:gridSpan w:val="3"/>
            <w:tcBorders>
              <w:top w:val="single" w:color="000000" w:sz="4" w:space="0"/>
              <w:left w:val="single" w:color="000000" w:sz="4" w:space="0"/>
              <w:bottom w:val="single" w:color="000000" w:sz="4" w:space="0"/>
              <w:right w:val="single" w:color="000000" w:sz="4" w:space="0"/>
              <w:tl2br w:val="nil"/>
              <w:tr2bl w:val="nil"/>
            </w:tcBorders>
          </w:tcPr>
          <w:p w14:paraId="714BB6FB">
            <w:pPr>
              <w:tabs>
                <w:tab w:val="left" w:pos="3082"/>
              </w:tabs>
              <w:kinsoku w:val="0"/>
              <w:overflowPunct w:val="0"/>
              <w:spacing w:before="71"/>
              <w:ind w:right="951"/>
              <w:jc w:val="center"/>
              <w:rPr>
                <w:rFonts w:ascii="宋体" w:hAnsi="宋体" w:eastAsia="宋体" w:cs="宋体"/>
                <w:b/>
                <w:bCs/>
                <w:szCs w:val="21"/>
              </w:rPr>
            </w:pPr>
            <w:r>
              <w:rPr>
                <w:rFonts w:hint="eastAsia" w:ascii="宋体" w:hAnsi="宋体" w:eastAsia="宋体" w:cs="宋体"/>
                <w:b/>
                <w:bCs/>
                <w:szCs w:val="21"/>
              </w:rPr>
              <w:t>建筑施工垃圾组成比例垃圾成分</w:t>
            </w:r>
          </w:p>
          <w:p w14:paraId="0AFC52DF">
            <w:pPr>
              <w:pStyle w:val="17"/>
              <w:kinsoku w:val="0"/>
              <w:overflowPunct w:val="0"/>
              <w:spacing w:line="381" w:lineRule="exact"/>
              <w:ind w:left="397"/>
              <w:rPr>
                <w:rFonts w:ascii="宋体" w:hAnsi="宋体" w:eastAsia="宋体" w:cs="宋体"/>
                <w:b/>
                <w:bCs/>
                <w:sz w:val="21"/>
                <w:szCs w:val="21"/>
              </w:rPr>
            </w:pPr>
          </w:p>
        </w:tc>
      </w:tr>
      <w:tr w14:paraId="33CE253C">
        <w:tblPrEx>
          <w:tblCellMar>
            <w:top w:w="0" w:type="dxa"/>
            <w:left w:w="108" w:type="dxa"/>
            <w:bottom w:w="0" w:type="dxa"/>
            <w:right w:w="108" w:type="dxa"/>
          </w:tblCellMar>
        </w:tblPrEx>
        <w:trPr>
          <w:trHeight w:val="361" w:hRule="exact"/>
        </w:trPr>
        <w:tc>
          <w:tcPr>
            <w:tcW w:w="1980" w:type="dxa"/>
            <w:tcBorders>
              <w:top w:val="single" w:color="000000" w:sz="4" w:space="0"/>
              <w:left w:val="single" w:color="000000" w:sz="4" w:space="0"/>
              <w:bottom w:val="single" w:color="000000" w:sz="4" w:space="0"/>
              <w:right w:val="single" w:color="000000" w:sz="4" w:space="0"/>
              <w:tl2br w:val="nil"/>
              <w:tr2bl w:val="nil"/>
            </w:tcBorders>
          </w:tcPr>
          <w:p w14:paraId="54467FAE">
            <w:pPr>
              <w:rPr>
                <w:rFonts w:ascii="宋体" w:hAnsi="宋体" w:eastAsia="宋体" w:cs="宋体"/>
                <w:sz w:val="18"/>
                <w:szCs w:val="18"/>
              </w:rPr>
            </w:pPr>
          </w:p>
        </w:tc>
        <w:tc>
          <w:tcPr>
            <w:tcW w:w="2424" w:type="dxa"/>
            <w:tcBorders>
              <w:top w:val="single" w:color="000000" w:sz="4" w:space="0"/>
              <w:left w:val="single" w:color="000000" w:sz="4" w:space="0"/>
              <w:bottom w:val="single" w:color="000000" w:sz="4" w:space="0"/>
              <w:right w:val="single" w:color="000000" w:sz="4" w:space="0"/>
              <w:tl2br w:val="nil"/>
              <w:tr2bl w:val="nil"/>
            </w:tcBorders>
          </w:tcPr>
          <w:p w14:paraId="108FCD49">
            <w:pPr>
              <w:pStyle w:val="17"/>
              <w:kinsoku w:val="0"/>
              <w:overflowPunct w:val="0"/>
              <w:spacing w:line="381" w:lineRule="exact"/>
              <w:ind w:left="723"/>
              <w:rPr>
                <w:rFonts w:ascii="宋体" w:hAnsi="宋体" w:eastAsia="宋体" w:cs="宋体"/>
                <w:sz w:val="18"/>
                <w:szCs w:val="18"/>
              </w:rPr>
            </w:pPr>
            <w:r>
              <w:rPr>
                <w:rFonts w:hint="eastAsia" w:ascii="宋体" w:hAnsi="宋体" w:eastAsia="宋体" w:cs="宋体"/>
                <w:sz w:val="18"/>
                <w:szCs w:val="18"/>
              </w:rPr>
              <w:t>砖混结构</w:t>
            </w:r>
          </w:p>
        </w:tc>
        <w:tc>
          <w:tcPr>
            <w:tcW w:w="1908" w:type="dxa"/>
            <w:tcBorders>
              <w:top w:val="single" w:color="000000" w:sz="4" w:space="0"/>
              <w:left w:val="single" w:color="000000" w:sz="4" w:space="0"/>
              <w:bottom w:val="single" w:color="000000" w:sz="4" w:space="0"/>
              <w:right w:val="single" w:color="000000" w:sz="4" w:space="0"/>
              <w:tl2br w:val="nil"/>
              <w:tr2bl w:val="nil"/>
            </w:tcBorders>
          </w:tcPr>
          <w:p w14:paraId="224966E1">
            <w:pPr>
              <w:pStyle w:val="17"/>
              <w:kinsoku w:val="0"/>
              <w:overflowPunct w:val="0"/>
              <w:spacing w:line="381" w:lineRule="exact"/>
              <w:ind w:left="433"/>
              <w:rPr>
                <w:rFonts w:ascii="宋体" w:hAnsi="宋体" w:eastAsia="宋体" w:cs="宋体"/>
                <w:sz w:val="18"/>
                <w:szCs w:val="18"/>
              </w:rPr>
            </w:pPr>
            <w:r>
              <w:rPr>
                <w:rFonts w:hint="eastAsia" w:ascii="宋体" w:hAnsi="宋体" w:eastAsia="宋体" w:cs="宋体"/>
                <w:sz w:val="18"/>
                <w:szCs w:val="18"/>
              </w:rPr>
              <w:t>框架结构</w:t>
            </w:r>
          </w:p>
        </w:tc>
        <w:tc>
          <w:tcPr>
            <w:tcW w:w="1832" w:type="dxa"/>
            <w:tcBorders>
              <w:top w:val="single" w:color="000000" w:sz="4" w:space="0"/>
              <w:left w:val="single" w:color="000000" w:sz="4" w:space="0"/>
              <w:bottom w:val="single" w:color="000000" w:sz="4" w:space="0"/>
              <w:right w:val="single" w:color="000000" w:sz="4" w:space="0"/>
              <w:tl2br w:val="nil"/>
              <w:tr2bl w:val="nil"/>
            </w:tcBorders>
          </w:tcPr>
          <w:p w14:paraId="5538EC5E">
            <w:pPr>
              <w:pStyle w:val="17"/>
              <w:kinsoku w:val="0"/>
              <w:overflowPunct w:val="0"/>
              <w:spacing w:line="381" w:lineRule="exact"/>
              <w:ind w:left="397"/>
              <w:rPr>
                <w:rFonts w:ascii="宋体" w:hAnsi="宋体" w:eastAsia="宋体" w:cs="宋体"/>
                <w:sz w:val="18"/>
                <w:szCs w:val="18"/>
              </w:rPr>
            </w:pPr>
            <w:r>
              <w:rPr>
                <w:rFonts w:hint="eastAsia" w:ascii="宋体" w:hAnsi="宋体" w:eastAsia="宋体" w:cs="宋体"/>
                <w:sz w:val="18"/>
                <w:szCs w:val="18"/>
              </w:rPr>
              <w:t>框剪结构</w:t>
            </w:r>
          </w:p>
        </w:tc>
      </w:tr>
      <w:tr w14:paraId="6456B031">
        <w:tblPrEx>
          <w:tblCellMar>
            <w:top w:w="0" w:type="dxa"/>
            <w:left w:w="108" w:type="dxa"/>
            <w:bottom w:w="0" w:type="dxa"/>
            <w:right w:w="108" w:type="dxa"/>
          </w:tblCellMar>
        </w:tblPrEx>
        <w:trPr>
          <w:trHeight w:val="361" w:hRule="exact"/>
        </w:trPr>
        <w:tc>
          <w:tcPr>
            <w:tcW w:w="1980" w:type="dxa"/>
            <w:tcBorders>
              <w:top w:val="single" w:color="000000" w:sz="4" w:space="0"/>
              <w:left w:val="single" w:color="000000" w:sz="4" w:space="0"/>
              <w:bottom w:val="single" w:color="000000" w:sz="4" w:space="0"/>
              <w:right w:val="single" w:color="000000" w:sz="4" w:space="0"/>
              <w:tl2br w:val="nil"/>
              <w:tr2bl w:val="nil"/>
            </w:tcBorders>
          </w:tcPr>
          <w:p w14:paraId="1FADA3D0">
            <w:pPr>
              <w:pStyle w:val="17"/>
              <w:kinsoku w:val="0"/>
              <w:overflowPunct w:val="0"/>
              <w:spacing w:line="381" w:lineRule="exact"/>
              <w:ind w:left="339"/>
              <w:rPr>
                <w:rFonts w:ascii="宋体" w:hAnsi="宋体" w:eastAsia="宋体" w:cs="宋体"/>
                <w:sz w:val="18"/>
                <w:szCs w:val="18"/>
              </w:rPr>
            </w:pPr>
            <w:r>
              <w:rPr>
                <w:rFonts w:hint="eastAsia" w:ascii="宋体" w:hAnsi="宋体" w:eastAsia="宋体" w:cs="宋体"/>
                <w:sz w:val="18"/>
                <w:szCs w:val="18"/>
              </w:rPr>
              <w:t>碎砖（砌块）</w:t>
            </w:r>
          </w:p>
        </w:tc>
        <w:tc>
          <w:tcPr>
            <w:tcW w:w="2424" w:type="dxa"/>
            <w:tcBorders>
              <w:top w:val="single" w:color="000000" w:sz="4" w:space="0"/>
              <w:left w:val="single" w:color="000000" w:sz="4" w:space="0"/>
              <w:bottom w:val="single" w:color="000000" w:sz="4" w:space="0"/>
              <w:right w:val="single" w:color="000000" w:sz="4" w:space="0"/>
              <w:tl2br w:val="nil"/>
              <w:tr2bl w:val="nil"/>
            </w:tcBorders>
          </w:tcPr>
          <w:p w14:paraId="20E27C7D">
            <w:pPr>
              <w:pStyle w:val="17"/>
              <w:kinsoku w:val="0"/>
              <w:overflowPunct w:val="0"/>
              <w:spacing w:line="381" w:lineRule="exact"/>
              <w:ind w:left="835" w:right="838"/>
              <w:jc w:val="center"/>
              <w:rPr>
                <w:rFonts w:ascii="宋体" w:hAnsi="宋体" w:eastAsia="宋体" w:cs="宋体"/>
                <w:sz w:val="18"/>
                <w:szCs w:val="18"/>
              </w:rPr>
            </w:pPr>
            <w:r>
              <w:rPr>
                <w:rFonts w:hint="eastAsia" w:ascii="宋体" w:hAnsi="宋体" w:eastAsia="宋体" w:cs="宋体"/>
                <w:w w:val="90"/>
                <w:sz w:val="18"/>
                <w:szCs w:val="18"/>
              </w:rPr>
              <w:t>30～50</w:t>
            </w:r>
          </w:p>
        </w:tc>
        <w:tc>
          <w:tcPr>
            <w:tcW w:w="1908" w:type="dxa"/>
            <w:tcBorders>
              <w:top w:val="single" w:color="000000" w:sz="4" w:space="0"/>
              <w:left w:val="single" w:color="000000" w:sz="4" w:space="0"/>
              <w:bottom w:val="single" w:color="000000" w:sz="4" w:space="0"/>
              <w:right w:val="single" w:color="000000" w:sz="4" w:space="0"/>
              <w:tl2br w:val="nil"/>
              <w:tr2bl w:val="nil"/>
            </w:tcBorders>
          </w:tcPr>
          <w:p w14:paraId="03B928AF">
            <w:pPr>
              <w:pStyle w:val="17"/>
              <w:kinsoku w:val="0"/>
              <w:overflowPunct w:val="0"/>
              <w:spacing w:line="381" w:lineRule="exact"/>
              <w:ind w:left="553"/>
              <w:rPr>
                <w:rFonts w:ascii="宋体" w:hAnsi="宋体" w:eastAsia="宋体" w:cs="宋体"/>
                <w:sz w:val="18"/>
                <w:szCs w:val="18"/>
              </w:rPr>
            </w:pPr>
            <w:r>
              <w:rPr>
                <w:rFonts w:hint="eastAsia" w:ascii="宋体" w:hAnsi="宋体" w:eastAsia="宋体" w:cs="宋体"/>
                <w:w w:val="90"/>
                <w:sz w:val="18"/>
                <w:szCs w:val="18"/>
              </w:rPr>
              <w:t>15～30</w:t>
            </w:r>
          </w:p>
        </w:tc>
        <w:tc>
          <w:tcPr>
            <w:tcW w:w="1832" w:type="dxa"/>
            <w:tcBorders>
              <w:top w:val="single" w:color="000000" w:sz="4" w:space="0"/>
              <w:left w:val="single" w:color="000000" w:sz="4" w:space="0"/>
              <w:bottom w:val="single" w:color="000000" w:sz="4" w:space="0"/>
              <w:right w:val="single" w:color="000000" w:sz="4" w:space="0"/>
              <w:tl2br w:val="nil"/>
              <w:tr2bl w:val="nil"/>
            </w:tcBorders>
          </w:tcPr>
          <w:p w14:paraId="141B25A0">
            <w:pPr>
              <w:pStyle w:val="17"/>
              <w:kinsoku w:val="0"/>
              <w:overflowPunct w:val="0"/>
              <w:spacing w:line="381" w:lineRule="exact"/>
              <w:ind w:left="517"/>
              <w:rPr>
                <w:rFonts w:ascii="宋体" w:hAnsi="宋体" w:eastAsia="宋体" w:cs="宋体"/>
                <w:sz w:val="18"/>
                <w:szCs w:val="18"/>
              </w:rPr>
            </w:pPr>
            <w:r>
              <w:rPr>
                <w:rFonts w:hint="eastAsia" w:ascii="宋体" w:hAnsi="宋体" w:eastAsia="宋体" w:cs="宋体"/>
                <w:w w:val="90"/>
                <w:sz w:val="18"/>
                <w:szCs w:val="18"/>
              </w:rPr>
              <w:t>10～20</w:t>
            </w:r>
          </w:p>
        </w:tc>
      </w:tr>
      <w:tr w14:paraId="74D570FC">
        <w:tblPrEx>
          <w:tblCellMar>
            <w:top w:w="0" w:type="dxa"/>
            <w:left w:w="108" w:type="dxa"/>
            <w:bottom w:w="0" w:type="dxa"/>
            <w:right w:w="108" w:type="dxa"/>
          </w:tblCellMar>
        </w:tblPrEx>
        <w:trPr>
          <w:trHeight w:val="361" w:hRule="exact"/>
        </w:trPr>
        <w:tc>
          <w:tcPr>
            <w:tcW w:w="1980" w:type="dxa"/>
            <w:tcBorders>
              <w:top w:val="single" w:color="000000" w:sz="4" w:space="0"/>
              <w:left w:val="single" w:color="000000" w:sz="4" w:space="0"/>
              <w:bottom w:val="single" w:color="000000" w:sz="4" w:space="0"/>
              <w:right w:val="single" w:color="000000" w:sz="4" w:space="0"/>
              <w:tl2br w:val="nil"/>
              <w:tr2bl w:val="nil"/>
            </w:tcBorders>
          </w:tcPr>
          <w:p w14:paraId="32F6CCF7">
            <w:pPr>
              <w:pStyle w:val="17"/>
              <w:kinsoku w:val="0"/>
              <w:overflowPunct w:val="0"/>
              <w:spacing w:line="381" w:lineRule="exact"/>
              <w:ind w:left="800" w:right="801"/>
              <w:jc w:val="center"/>
              <w:rPr>
                <w:rFonts w:ascii="宋体" w:hAnsi="宋体" w:eastAsia="宋体" w:cs="宋体"/>
                <w:sz w:val="18"/>
                <w:szCs w:val="18"/>
              </w:rPr>
            </w:pPr>
            <w:r>
              <w:rPr>
                <w:rFonts w:hint="eastAsia" w:ascii="宋体" w:hAnsi="宋体" w:eastAsia="宋体" w:cs="宋体"/>
                <w:sz w:val="18"/>
                <w:szCs w:val="18"/>
              </w:rPr>
              <w:t>砂浆</w:t>
            </w:r>
          </w:p>
        </w:tc>
        <w:tc>
          <w:tcPr>
            <w:tcW w:w="2424" w:type="dxa"/>
            <w:tcBorders>
              <w:top w:val="single" w:color="000000" w:sz="4" w:space="0"/>
              <w:left w:val="single" w:color="000000" w:sz="4" w:space="0"/>
              <w:bottom w:val="single" w:color="000000" w:sz="4" w:space="0"/>
              <w:right w:val="single" w:color="000000" w:sz="4" w:space="0"/>
              <w:tl2br w:val="nil"/>
              <w:tr2bl w:val="nil"/>
            </w:tcBorders>
          </w:tcPr>
          <w:p w14:paraId="6E6C1D34">
            <w:pPr>
              <w:pStyle w:val="17"/>
              <w:kinsoku w:val="0"/>
              <w:overflowPunct w:val="0"/>
              <w:spacing w:line="381" w:lineRule="exact"/>
              <w:ind w:left="835" w:right="838"/>
              <w:jc w:val="center"/>
              <w:rPr>
                <w:rFonts w:ascii="宋体" w:hAnsi="宋体" w:eastAsia="宋体" w:cs="宋体"/>
                <w:sz w:val="18"/>
                <w:szCs w:val="18"/>
              </w:rPr>
            </w:pPr>
            <w:r>
              <w:rPr>
                <w:rFonts w:hint="eastAsia" w:ascii="宋体" w:hAnsi="宋体" w:eastAsia="宋体" w:cs="宋体"/>
                <w:w w:val="95"/>
                <w:sz w:val="18"/>
                <w:szCs w:val="18"/>
              </w:rPr>
              <w:t>8～15</w:t>
            </w:r>
          </w:p>
        </w:tc>
        <w:tc>
          <w:tcPr>
            <w:tcW w:w="1908" w:type="dxa"/>
            <w:tcBorders>
              <w:top w:val="single" w:color="000000" w:sz="4" w:space="0"/>
              <w:left w:val="single" w:color="000000" w:sz="4" w:space="0"/>
              <w:bottom w:val="single" w:color="000000" w:sz="4" w:space="0"/>
              <w:right w:val="single" w:color="000000" w:sz="4" w:space="0"/>
              <w:tl2br w:val="nil"/>
              <w:tr2bl w:val="nil"/>
            </w:tcBorders>
          </w:tcPr>
          <w:p w14:paraId="083A8720">
            <w:pPr>
              <w:pStyle w:val="17"/>
              <w:kinsoku w:val="0"/>
              <w:overflowPunct w:val="0"/>
              <w:spacing w:line="381" w:lineRule="exact"/>
              <w:ind w:left="553"/>
              <w:rPr>
                <w:rFonts w:ascii="宋体" w:hAnsi="宋体" w:eastAsia="宋体" w:cs="宋体"/>
                <w:sz w:val="18"/>
                <w:szCs w:val="18"/>
              </w:rPr>
            </w:pPr>
            <w:r>
              <w:rPr>
                <w:rFonts w:hint="eastAsia" w:ascii="宋体" w:hAnsi="宋体" w:eastAsia="宋体" w:cs="宋体"/>
                <w:w w:val="90"/>
                <w:sz w:val="18"/>
                <w:szCs w:val="18"/>
              </w:rPr>
              <w:t>10～20</w:t>
            </w:r>
          </w:p>
        </w:tc>
        <w:tc>
          <w:tcPr>
            <w:tcW w:w="1832" w:type="dxa"/>
            <w:tcBorders>
              <w:top w:val="single" w:color="000000" w:sz="4" w:space="0"/>
              <w:left w:val="single" w:color="000000" w:sz="4" w:space="0"/>
              <w:bottom w:val="single" w:color="000000" w:sz="4" w:space="0"/>
              <w:right w:val="single" w:color="000000" w:sz="4" w:space="0"/>
              <w:tl2br w:val="nil"/>
              <w:tr2bl w:val="nil"/>
            </w:tcBorders>
          </w:tcPr>
          <w:p w14:paraId="39973BB0">
            <w:pPr>
              <w:pStyle w:val="17"/>
              <w:kinsoku w:val="0"/>
              <w:overflowPunct w:val="0"/>
              <w:spacing w:line="381" w:lineRule="exact"/>
              <w:ind w:left="517"/>
              <w:rPr>
                <w:rFonts w:ascii="宋体" w:hAnsi="宋体" w:eastAsia="宋体" w:cs="宋体"/>
                <w:sz w:val="18"/>
                <w:szCs w:val="18"/>
              </w:rPr>
            </w:pPr>
            <w:r>
              <w:rPr>
                <w:rFonts w:hint="eastAsia" w:ascii="宋体" w:hAnsi="宋体" w:eastAsia="宋体" w:cs="宋体"/>
                <w:w w:val="90"/>
                <w:sz w:val="18"/>
                <w:szCs w:val="18"/>
              </w:rPr>
              <w:t>10～20</w:t>
            </w:r>
          </w:p>
        </w:tc>
      </w:tr>
      <w:tr w14:paraId="4958FD72">
        <w:tblPrEx>
          <w:tblCellMar>
            <w:top w:w="0" w:type="dxa"/>
            <w:left w:w="108" w:type="dxa"/>
            <w:bottom w:w="0" w:type="dxa"/>
            <w:right w:w="108" w:type="dxa"/>
          </w:tblCellMar>
        </w:tblPrEx>
        <w:trPr>
          <w:trHeight w:val="363" w:hRule="exact"/>
        </w:trPr>
        <w:tc>
          <w:tcPr>
            <w:tcW w:w="1980" w:type="dxa"/>
            <w:tcBorders>
              <w:top w:val="single" w:color="000000" w:sz="4" w:space="0"/>
              <w:left w:val="single" w:color="000000" w:sz="4" w:space="0"/>
              <w:bottom w:val="single" w:color="000000" w:sz="4" w:space="0"/>
              <w:right w:val="single" w:color="000000" w:sz="4" w:space="0"/>
              <w:tl2br w:val="nil"/>
              <w:tr2bl w:val="nil"/>
            </w:tcBorders>
          </w:tcPr>
          <w:p w14:paraId="5AC2ECC4">
            <w:pPr>
              <w:pStyle w:val="17"/>
              <w:kinsoku w:val="0"/>
              <w:overflowPunct w:val="0"/>
              <w:spacing w:line="383" w:lineRule="exact"/>
              <w:ind w:left="699"/>
              <w:rPr>
                <w:rFonts w:ascii="宋体" w:hAnsi="宋体" w:eastAsia="宋体" w:cs="宋体"/>
                <w:sz w:val="18"/>
                <w:szCs w:val="18"/>
              </w:rPr>
            </w:pPr>
            <w:r>
              <w:rPr>
                <w:rFonts w:hint="eastAsia" w:ascii="宋体" w:hAnsi="宋体" w:eastAsia="宋体" w:cs="宋体"/>
                <w:sz w:val="18"/>
                <w:szCs w:val="18"/>
              </w:rPr>
              <w:t>混凝土</w:t>
            </w:r>
          </w:p>
        </w:tc>
        <w:tc>
          <w:tcPr>
            <w:tcW w:w="2424" w:type="dxa"/>
            <w:tcBorders>
              <w:top w:val="single" w:color="000000" w:sz="4" w:space="0"/>
              <w:left w:val="single" w:color="000000" w:sz="4" w:space="0"/>
              <w:bottom w:val="single" w:color="000000" w:sz="4" w:space="0"/>
              <w:right w:val="single" w:color="000000" w:sz="4" w:space="0"/>
              <w:tl2br w:val="nil"/>
              <w:tr2bl w:val="nil"/>
            </w:tcBorders>
          </w:tcPr>
          <w:p w14:paraId="5C342FDF">
            <w:pPr>
              <w:pStyle w:val="17"/>
              <w:kinsoku w:val="0"/>
              <w:overflowPunct w:val="0"/>
              <w:spacing w:line="383" w:lineRule="exact"/>
              <w:ind w:left="835" w:right="838"/>
              <w:jc w:val="center"/>
              <w:rPr>
                <w:rFonts w:ascii="宋体" w:hAnsi="宋体" w:eastAsia="宋体" w:cs="宋体"/>
                <w:sz w:val="18"/>
                <w:szCs w:val="18"/>
              </w:rPr>
            </w:pPr>
            <w:r>
              <w:rPr>
                <w:rFonts w:hint="eastAsia" w:ascii="宋体" w:hAnsi="宋体" w:eastAsia="宋体" w:cs="宋体"/>
                <w:w w:val="95"/>
                <w:sz w:val="18"/>
                <w:szCs w:val="18"/>
              </w:rPr>
              <w:t>8～15</w:t>
            </w:r>
          </w:p>
        </w:tc>
        <w:tc>
          <w:tcPr>
            <w:tcW w:w="1908" w:type="dxa"/>
            <w:tcBorders>
              <w:top w:val="single" w:color="000000" w:sz="4" w:space="0"/>
              <w:left w:val="single" w:color="000000" w:sz="4" w:space="0"/>
              <w:bottom w:val="single" w:color="000000" w:sz="4" w:space="0"/>
              <w:right w:val="single" w:color="000000" w:sz="4" w:space="0"/>
              <w:tl2br w:val="nil"/>
              <w:tr2bl w:val="nil"/>
            </w:tcBorders>
          </w:tcPr>
          <w:p w14:paraId="39863708">
            <w:pPr>
              <w:pStyle w:val="17"/>
              <w:kinsoku w:val="0"/>
              <w:overflowPunct w:val="0"/>
              <w:spacing w:line="383" w:lineRule="exact"/>
              <w:ind w:left="553"/>
              <w:rPr>
                <w:rFonts w:ascii="宋体" w:hAnsi="宋体" w:eastAsia="宋体" w:cs="宋体"/>
                <w:sz w:val="18"/>
                <w:szCs w:val="18"/>
              </w:rPr>
            </w:pPr>
            <w:r>
              <w:rPr>
                <w:rFonts w:hint="eastAsia" w:ascii="宋体" w:hAnsi="宋体" w:eastAsia="宋体" w:cs="宋体"/>
                <w:w w:val="90"/>
                <w:sz w:val="18"/>
                <w:szCs w:val="18"/>
              </w:rPr>
              <w:t>15～30</w:t>
            </w:r>
          </w:p>
        </w:tc>
        <w:tc>
          <w:tcPr>
            <w:tcW w:w="1832" w:type="dxa"/>
            <w:tcBorders>
              <w:top w:val="single" w:color="000000" w:sz="4" w:space="0"/>
              <w:left w:val="single" w:color="000000" w:sz="4" w:space="0"/>
              <w:bottom w:val="single" w:color="000000" w:sz="4" w:space="0"/>
              <w:right w:val="single" w:color="000000" w:sz="4" w:space="0"/>
              <w:tl2br w:val="nil"/>
              <w:tr2bl w:val="nil"/>
            </w:tcBorders>
          </w:tcPr>
          <w:p w14:paraId="5AF7F7A9">
            <w:pPr>
              <w:pStyle w:val="17"/>
              <w:kinsoku w:val="0"/>
              <w:overflowPunct w:val="0"/>
              <w:spacing w:line="383" w:lineRule="exact"/>
              <w:ind w:left="517"/>
              <w:rPr>
                <w:rFonts w:ascii="宋体" w:hAnsi="宋体" w:eastAsia="宋体" w:cs="宋体"/>
                <w:sz w:val="18"/>
                <w:szCs w:val="18"/>
              </w:rPr>
            </w:pPr>
            <w:r>
              <w:rPr>
                <w:rFonts w:hint="eastAsia" w:ascii="宋体" w:hAnsi="宋体" w:eastAsia="宋体" w:cs="宋体"/>
                <w:w w:val="90"/>
                <w:sz w:val="18"/>
                <w:szCs w:val="18"/>
              </w:rPr>
              <w:t>15～35</w:t>
            </w:r>
          </w:p>
        </w:tc>
      </w:tr>
      <w:tr w14:paraId="6197F435">
        <w:tblPrEx>
          <w:tblCellMar>
            <w:top w:w="0" w:type="dxa"/>
            <w:left w:w="108" w:type="dxa"/>
            <w:bottom w:w="0" w:type="dxa"/>
            <w:right w:w="108" w:type="dxa"/>
          </w:tblCellMar>
        </w:tblPrEx>
        <w:trPr>
          <w:trHeight w:val="361" w:hRule="exact"/>
        </w:trPr>
        <w:tc>
          <w:tcPr>
            <w:tcW w:w="1980" w:type="dxa"/>
            <w:tcBorders>
              <w:top w:val="single" w:color="000000" w:sz="4" w:space="0"/>
              <w:left w:val="single" w:color="000000" w:sz="4" w:space="0"/>
              <w:bottom w:val="single" w:color="000000" w:sz="4" w:space="0"/>
              <w:right w:val="single" w:color="000000" w:sz="4" w:space="0"/>
              <w:tl2br w:val="nil"/>
              <w:tr2bl w:val="nil"/>
            </w:tcBorders>
          </w:tcPr>
          <w:p w14:paraId="2F3296D3">
            <w:pPr>
              <w:pStyle w:val="17"/>
              <w:kinsoku w:val="0"/>
              <w:overflowPunct w:val="0"/>
              <w:spacing w:line="381" w:lineRule="exact"/>
              <w:ind w:left="800" w:right="801"/>
              <w:jc w:val="center"/>
              <w:rPr>
                <w:rFonts w:ascii="宋体" w:hAnsi="宋体" w:eastAsia="宋体" w:cs="宋体"/>
                <w:sz w:val="18"/>
                <w:szCs w:val="18"/>
              </w:rPr>
            </w:pPr>
            <w:r>
              <w:rPr>
                <w:rFonts w:hint="eastAsia" w:ascii="宋体" w:hAnsi="宋体" w:eastAsia="宋体" w:cs="宋体"/>
                <w:sz w:val="18"/>
                <w:szCs w:val="18"/>
              </w:rPr>
              <w:t>桩头</w:t>
            </w:r>
          </w:p>
        </w:tc>
        <w:tc>
          <w:tcPr>
            <w:tcW w:w="2424" w:type="dxa"/>
            <w:tcBorders>
              <w:top w:val="single" w:color="000000" w:sz="4" w:space="0"/>
              <w:left w:val="single" w:color="000000" w:sz="4" w:space="0"/>
              <w:bottom w:val="single" w:color="000000" w:sz="4" w:space="0"/>
              <w:right w:val="single" w:color="000000" w:sz="4" w:space="0"/>
              <w:tl2br w:val="nil"/>
              <w:tr2bl w:val="nil"/>
            </w:tcBorders>
          </w:tcPr>
          <w:p w14:paraId="55C10F8F">
            <w:pPr>
              <w:pStyle w:val="17"/>
              <w:kinsoku w:val="0"/>
              <w:overflowPunct w:val="0"/>
              <w:spacing w:before="93"/>
              <w:ind w:left="835" w:right="838"/>
              <w:jc w:val="center"/>
              <w:rPr>
                <w:rFonts w:ascii="宋体" w:hAnsi="宋体" w:eastAsia="宋体" w:cs="宋体"/>
                <w:sz w:val="18"/>
                <w:szCs w:val="18"/>
              </w:rPr>
            </w:pPr>
            <w:r>
              <w:rPr>
                <w:rFonts w:hint="eastAsia" w:ascii="宋体" w:hAnsi="宋体" w:eastAsia="宋体" w:cs="宋体"/>
                <w:w w:val="150"/>
                <w:sz w:val="18"/>
                <w:szCs w:val="18"/>
              </w:rPr>
              <w:t>-</w:t>
            </w:r>
          </w:p>
        </w:tc>
        <w:tc>
          <w:tcPr>
            <w:tcW w:w="1908" w:type="dxa"/>
            <w:tcBorders>
              <w:top w:val="single" w:color="000000" w:sz="4" w:space="0"/>
              <w:left w:val="single" w:color="000000" w:sz="4" w:space="0"/>
              <w:bottom w:val="single" w:color="000000" w:sz="4" w:space="0"/>
              <w:right w:val="single" w:color="000000" w:sz="4" w:space="0"/>
              <w:tl2br w:val="nil"/>
              <w:tr2bl w:val="nil"/>
            </w:tcBorders>
          </w:tcPr>
          <w:p w14:paraId="6AFC0124">
            <w:pPr>
              <w:pStyle w:val="17"/>
              <w:kinsoku w:val="0"/>
              <w:overflowPunct w:val="0"/>
              <w:spacing w:line="381" w:lineRule="exact"/>
              <w:ind w:left="613"/>
              <w:rPr>
                <w:rFonts w:ascii="宋体" w:hAnsi="宋体" w:eastAsia="宋体" w:cs="宋体"/>
                <w:sz w:val="18"/>
                <w:szCs w:val="18"/>
              </w:rPr>
            </w:pPr>
            <w:r>
              <w:rPr>
                <w:rFonts w:hint="eastAsia" w:ascii="宋体" w:hAnsi="宋体" w:eastAsia="宋体" w:cs="宋体"/>
                <w:w w:val="95"/>
                <w:sz w:val="18"/>
                <w:szCs w:val="18"/>
              </w:rPr>
              <w:t>8～15</w:t>
            </w:r>
          </w:p>
        </w:tc>
        <w:tc>
          <w:tcPr>
            <w:tcW w:w="1832" w:type="dxa"/>
            <w:tcBorders>
              <w:top w:val="single" w:color="000000" w:sz="4" w:space="0"/>
              <w:left w:val="single" w:color="000000" w:sz="4" w:space="0"/>
              <w:bottom w:val="single" w:color="000000" w:sz="4" w:space="0"/>
              <w:right w:val="single" w:color="000000" w:sz="4" w:space="0"/>
              <w:tl2br w:val="nil"/>
              <w:tr2bl w:val="nil"/>
            </w:tcBorders>
          </w:tcPr>
          <w:p w14:paraId="75B095EA">
            <w:pPr>
              <w:pStyle w:val="17"/>
              <w:kinsoku w:val="0"/>
              <w:overflowPunct w:val="0"/>
              <w:spacing w:line="381" w:lineRule="exact"/>
              <w:ind w:left="577"/>
              <w:rPr>
                <w:rFonts w:ascii="宋体" w:hAnsi="宋体" w:eastAsia="宋体" w:cs="宋体"/>
                <w:sz w:val="18"/>
                <w:szCs w:val="18"/>
              </w:rPr>
            </w:pPr>
            <w:r>
              <w:rPr>
                <w:rFonts w:hint="eastAsia" w:ascii="宋体" w:hAnsi="宋体" w:eastAsia="宋体" w:cs="宋体"/>
                <w:w w:val="95"/>
                <w:sz w:val="18"/>
                <w:szCs w:val="18"/>
              </w:rPr>
              <w:t>8～20</w:t>
            </w:r>
          </w:p>
        </w:tc>
      </w:tr>
      <w:tr w14:paraId="10B267B2">
        <w:tblPrEx>
          <w:tblCellMar>
            <w:top w:w="0" w:type="dxa"/>
            <w:left w:w="108" w:type="dxa"/>
            <w:bottom w:w="0" w:type="dxa"/>
            <w:right w:w="108" w:type="dxa"/>
          </w:tblCellMar>
        </w:tblPrEx>
        <w:trPr>
          <w:trHeight w:val="361" w:hRule="exact"/>
        </w:trPr>
        <w:tc>
          <w:tcPr>
            <w:tcW w:w="1980" w:type="dxa"/>
            <w:tcBorders>
              <w:top w:val="single" w:color="000000" w:sz="4" w:space="0"/>
              <w:left w:val="single" w:color="000000" w:sz="4" w:space="0"/>
              <w:bottom w:val="single" w:color="000000" w:sz="4" w:space="0"/>
              <w:right w:val="single" w:color="000000" w:sz="4" w:space="0"/>
              <w:tl2br w:val="nil"/>
              <w:tr2bl w:val="nil"/>
            </w:tcBorders>
          </w:tcPr>
          <w:p w14:paraId="5B34226C">
            <w:pPr>
              <w:pStyle w:val="17"/>
              <w:kinsoku w:val="0"/>
              <w:overflowPunct w:val="0"/>
              <w:spacing w:line="381" w:lineRule="exact"/>
              <w:ind w:left="579"/>
              <w:rPr>
                <w:rFonts w:ascii="宋体" w:hAnsi="宋体" w:eastAsia="宋体" w:cs="宋体"/>
                <w:sz w:val="18"/>
                <w:szCs w:val="18"/>
              </w:rPr>
            </w:pPr>
            <w:r>
              <w:rPr>
                <w:rFonts w:hint="eastAsia" w:ascii="宋体" w:hAnsi="宋体" w:eastAsia="宋体" w:cs="宋体"/>
                <w:sz w:val="18"/>
                <w:szCs w:val="18"/>
              </w:rPr>
              <w:t>包装材料</w:t>
            </w:r>
          </w:p>
        </w:tc>
        <w:tc>
          <w:tcPr>
            <w:tcW w:w="2424" w:type="dxa"/>
            <w:tcBorders>
              <w:top w:val="single" w:color="000000" w:sz="4" w:space="0"/>
              <w:left w:val="single" w:color="000000" w:sz="4" w:space="0"/>
              <w:bottom w:val="single" w:color="000000" w:sz="4" w:space="0"/>
              <w:right w:val="single" w:color="000000" w:sz="4" w:space="0"/>
              <w:tl2br w:val="nil"/>
              <w:tr2bl w:val="nil"/>
            </w:tcBorders>
          </w:tcPr>
          <w:p w14:paraId="4967B7F7">
            <w:pPr>
              <w:pStyle w:val="17"/>
              <w:kinsoku w:val="0"/>
              <w:overflowPunct w:val="0"/>
              <w:spacing w:line="381" w:lineRule="exact"/>
              <w:ind w:left="835" w:right="838"/>
              <w:jc w:val="center"/>
              <w:rPr>
                <w:rFonts w:ascii="宋体" w:hAnsi="宋体" w:eastAsia="宋体" w:cs="宋体"/>
                <w:sz w:val="18"/>
                <w:szCs w:val="18"/>
              </w:rPr>
            </w:pPr>
            <w:r>
              <w:rPr>
                <w:rFonts w:hint="eastAsia" w:ascii="宋体" w:hAnsi="宋体" w:eastAsia="宋体" w:cs="宋体"/>
                <w:w w:val="95"/>
                <w:sz w:val="18"/>
                <w:szCs w:val="18"/>
              </w:rPr>
              <w:t>5～15</w:t>
            </w:r>
          </w:p>
        </w:tc>
        <w:tc>
          <w:tcPr>
            <w:tcW w:w="1908" w:type="dxa"/>
            <w:tcBorders>
              <w:top w:val="single" w:color="000000" w:sz="4" w:space="0"/>
              <w:left w:val="single" w:color="000000" w:sz="4" w:space="0"/>
              <w:bottom w:val="single" w:color="000000" w:sz="4" w:space="0"/>
              <w:right w:val="single" w:color="000000" w:sz="4" w:space="0"/>
              <w:tl2br w:val="nil"/>
              <w:tr2bl w:val="nil"/>
            </w:tcBorders>
          </w:tcPr>
          <w:p w14:paraId="791895E0">
            <w:pPr>
              <w:pStyle w:val="17"/>
              <w:kinsoku w:val="0"/>
              <w:overflowPunct w:val="0"/>
              <w:spacing w:line="381" w:lineRule="exact"/>
              <w:ind w:left="613"/>
              <w:rPr>
                <w:rFonts w:ascii="宋体" w:hAnsi="宋体" w:eastAsia="宋体" w:cs="宋体"/>
                <w:sz w:val="18"/>
                <w:szCs w:val="18"/>
              </w:rPr>
            </w:pPr>
            <w:r>
              <w:rPr>
                <w:rFonts w:hint="eastAsia" w:ascii="宋体" w:hAnsi="宋体" w:eastAsia="宋体" w:cs="宋体"/>
                <w:w w:val="95"/>
                <w:sz w:val="18"/>
                <w:szCs w:val="18"/>
              </w:rPr>
              <w:t>5～20</w:t>
            </w:r>
          </w:p>
        </w:tc>
        <w:tc>
          <w:tcPr>
            <w:tcW w:w="1832" w:type="dxa"/>
            <w:tcBorders>
              <w:top w:val="single" w:color="000000" w:sz="4" w:space="0"/>
              <w:left w:val="single" w:color="000000" w:sz="4" w:space="0"/>
              <w:bottom w:val="single" w:color="000000" w:sz="4" w:space="0"/>
              <w:right w:val="single" w:color="000000" w:sz="4" w:space="0"/>
              <w:tl2br w:val="nil"/>
              <w:tr2bl w:val="nil"/>
            </w:tcBorders>
          </w:tcPr>
          <w:p w14:paraId="59294CA0">
            <w:pPr>
              <w:pStyle w:val="17"/>
              <w:kinsoku w:val="0"/>
              <w:overflowPunct w:val="0"/>
              <w:spacing w:line="381" w:lineRule="exact"/>
              <w:ind w:left="517"/>
              <w:rPr>
                <w:rFonts w:ascii="宋体" w:hAnsi="宋体" w:eastAsia="宋体" w:cs="宋体"/>
                <w:sz w:val="18"/>
                <w:szCs w:val="18"/>
              </w:rPr>
            </w:pPr>
            <w:r>
              <w:rPr>
                <w:rFonts w:hint="eastAsia" w:ascii="宋体" w:hAnsi="宋体" w:eastAsia="宋体" w:cs="宋体"/>
                <w:w w:val="90"/>
                <w:sz w:val="18"/>
                <w:szCs w:val="18"/>
              </w:rPr>
              <w:t>10～20</w:t>
            </w:r>
          </w:p>
        </w:tc>
      </w:tr>
      <w:tr w14:paraId="6065B18C">
        <w:tblPrEx>
          <w:tblCellMar>
            <w:top w:w="0" w:type="dxa"/>
            <w:left w:w="108" w:type="dxa"/>
            <w:bottom w:w="0" w:type="dxa"/>
            <w:right w:w="108" w:type="dxa"/>
          </w:tblCellMar>
        </w:tblPrEx>
        <w:trPr>
          <w:trHeight w:val="361" w:hRule="exact"/>
        </w:trPr>
        <w:tc>
          <w:tcPr>
            <w:tcW w:w="1980" w:type="dxa"/>
            <w:tcBorders>
              <w:top w:val="single" w:color="000000" w:sz="4" w:space="0"/>
              <w:left w:val="single" w:color="000000" w:sz="4" w:space="0"/>
              <w:bottom w:val="single" w:color="000000" w:sz="4" w:space="0"/>
              <w:right w:val="single" w:color="000000" w:sz="4" w:space="0"/>
              <w:tl2br w:val="nil"/>
              <w:tr2bl w:val="nil"/>
            </w:tcBorders>
          </w:tcPr>
          <w:p w14:paraId="1ABF9192">
            <w:pPr>
              <w:pStyle w:val="17"/>
              <w:kinsoku w:val="0"/>
              <w:overflowPunct w:val="0"/>
              <w:spacing w:line="381" w:lineRule="exact"/>
              <w:ind w:left="579"/>
              <w:rPr>
                <w:rFonts w:ascii="宋体" w:hAnsi="宋体" w:eastAsia="宋体" w:cs="宋体"/>
                <w:sz w:val="18"/>
                <w:szCs w:val="18"/>
              </w:rPr>
            </w:pPr>
            <w:r>
              <w:rPr>
                <w:rFonts w:hint="eastAsia" w:ascii="宋体" w:hAnsi="宋体" w:eastAsia="宋体" w:cs="宋体"/>
                <w:sz w:val="18"/>
                <w:szCs w:val="18"/>
              </w:rPr>
              <w:t>屋面材料</w:t>
            </w:r>
          </w:p>
        </w:tc>
        <w:tc>
          <w:tcPr>
            <w:tcW w:w="2424" w:type="dxa"/>
            <w:tcBorders>
              <w:top w:val="single" w:color="000000" w:sz="4" w:space="0"/>
              <w:left w:val="single" w:color="000000" w:sz="4" w:space="0"/>
              <w:bottom w:val="single" w:color="000000" w:sz="4" w:space="0"/>
              <w:right w:val="single" w:color="000000" w:sz="4" w:space="0"/>
              <w:tl2br w:val="nil"/>
              <w:tr2bl w:val="nil"/>
            </w:tcBorders>
          </w:tcPr>
          <w:p w14:paraId="7EF5A622">
            <w:pPr>
              <w:pStyle w:val="17"/>
              <w:kinsoku w:val="0"/>
              <w:overflowPunct w:val="0"/>
              <w:spacing w:line="381" w:lineRule="exact"/>
              <w:ind w:left="835" w:right="838"/>
              <w:jc w:val="center"/>
              <w:rPr>
                <w:rFonts w:ascii="宋体" w:hAnsi="宋体" w:eastAsia="宋体" w:cs="宋体"/>
                <w:sz w:val="18"/>
                <w:szCs w:val="18"/>
              </w:rPr>
            </w:pPr>
            <w:r>
              <w:rPr>
                <w:rFonts w:hint="eastAsia" w:ascii="宋体" w:hAnsi="宋体" w:eastAsia="宋体" w:cs="宋体"/>
                <w:w w:val="95"/>
                <w:sz w:val="18"/>
                <w:szCs w:val="18"/>
              </w:rPr>
              <w:t>2～5</w:t>
            </w:r>
          </w:p>
        </w:tc>
        <w:tc>
          <w:tcPr>
            <w:tcW w:w="1908" w:type="dxa"/>
            <w:tcBorders>
              <w:top w:val="single" w:color="000000" w:sz="4" w:space="0"/>
              <w:left w:val="single" w:color="000000" w:sz="4" w:space="0"/>
              <w:bottom w:val="single" w:color="000000" w:sz="4" w:space="0"/>
              <w:right w:val="single" w:color="000000" w:sz="4" w:space="0"/>
              <w:tl2br w:val="nil"/>
              <w:tr2bl w:val="nil"/>
            </w:tcBorders>
          </w:tcPr>
          <w:p w14:paraId="1D34B30F">
            <w:pPr>
              <w:pStyle w:val="17"/>
              <w:kinsoku w:val="0"/>
              <w:overflowPunct w:val="0"/>
              <w:spacing w:line="381" w:lineRule="exact"/>
              <w:ind w:left="673"/>
              <w:rPr>
                <w:rFonts w:ascii="宋体" w:hAnsi="宋体" w:eastAsia="宋体" w:cs="宋体"/>
                <w:sz w:val="18"/>
                <w:szCs w:val="18"/>
              </w:rPr>
            </w:pPr>
            <w:r>
              <w:rPr>
                <w:rFonts w:hint="eastAsia" w:ascii="宋体" w:hAnsi="宋体" w:eastAsia="宋体" w:cs="宋体"/>
                <w:w w:val="95"/>
                <w:sz w:val="18"/>
                <w:szCs w:val="18"/>
              </w:rPr>
              <w:t>2～5</w:t>
            </w:r>
          </w:p>
        </w:tc>
        <w:tc>
          <w:tcPr>
            <w:tcW w:w="1832" w:type="dxa"/>
            <w:tcBorders>
              <w:top w:val="single" w:color="000000" w:sz="4" w:space="0"/>
              <w:left w:val="single" w:color="000000" w:sz="4" w:space="0"/>
              <w:bottom w:val="single" w:color="000000" w:sz="4" w:space="0"/>
              <w:right w:val="single" w:color="000000" w:sz="4" w:space="0"/>
              <w:tl2br w:val="nil"/>
              <w:tr2bl w:val="nil"/>
            </w:tcBorders>
          </w:tcPr>
          <w:p w14:paraId="379E49CA">
            <w:pPr>
              <w:pStyle w:val="17"/>
              <w:kinsoku w:val="0"/>
              <w:overflowPunct w:val="0"/>
              <w:spacing w:line="381" w:lineRule="exact"/>
              <w:ind w:left="617" w:right="622"/>
              <w:jc w:val="center"/>
              <w:rPr>
                <w:rFonts w:ascii="宋体" w:hAnsi="宋体" w:eastAsia="宋体" w:cs="宋体"/>
                <w:sz w:val="18"/>
                <w:szCs w:val="18"/>
              </w:rPr>
            </w:pPr>
            <w:r>
              <w:rPr>
                <w:rFonts w:hint="eastAsia" w:ascii="宋体" w:hAnsi="宋体" w:eastAsia="宋体" w:cs="宋体"/>
                <w:w w:val="95"/>
                <w:sz w:val="18"/>
                <w:szCs w:val="18"/>
              </w:rPr>
              <w:t>2～5</w:t>
            </w:r>
          </w:p>
        </w:tc>
      </w:tr>
      <w:tr w14:paraId="3185CF51">
        <w:tblPrEx>
          <w:tblCellMar>
            <w:top w:w="0" w:type="dxa"/>
            <w:left w:w="108" w:type="dxa"/>
            <w:bottom w:w="0" w:type="dxa"/>
            <w:right w:w="108" w:type="dxa"/>
          </w:tblCellMar>
        </w:tblPrEx>
        <w:trPr>
          <w:trHeight w:val="361" w:hRule="exact"/>
        </w:trPr>
        <w:tc>
          <w:tcPr>
            <w:tcW w:w="1980" w:type="dxa"/>
            <w:tcBorders>
              <w:top w:val="single" w:color="000000" w:sz="4" w:space="0"/>
              <w:left w:val="single" w:color="000000" w:sz="4" w:space="0"/>
              <w:bottom w:val="single" w:color="000000" w:sz="4" w:space="0"/>
              <w:right w:val="single" w:color="000000" w:sz="4" w:space="0"/>
              <w:tl2br w:val="nil"/>
              <w:tr2bl w:val="nil"/>
            </w:tcBorders>
          </w:tcPr>
          <w:p w14:paraId="49D3F286">
            <w:pPr>
              <w:pStyle w:val="17"/>
              <w:kinsoku w:val="0"/>
              <w:overflowPunct w:val="0"/>
              <w:spacing w:line="382" w:lineRule="exact"/>
              <w:ind w:left="800" w:right="801"/>
              <w:jc w:val="center"/>
              <w:rPr>
                <w:rFonts w:ascii="宋体" w:hAnsi="宋体" w:eastAsia="宋体" w:cs="宋体"/>
                <w:sz w:val="18"/>
                <w:szCs w:val="18"/>
              </w:rPr>
            </w:pPr>
            <w:r>
              <w:rPr>
                <w:rFonts w:hint="eastAsia" w:ascii="宋体" w:hAnsi="宋体" w:eastAsia="宋体" w:cs="宋体"/>
                <w:sz w:val="18"/>
                <w:szCs w:val="18"/>
              </w:rPr>
              <w:t>钢材</w:t>
            </w:r>
          </w:p>
        </w:tc>
        <w:tc>
          <w:tcPr>
            <w:tcW w:w="2424" w:type="dxa"/>
            <w:tcBorders>
              <w:top w:val="single" w:color="000000" w:sz="4" w:space="0"/>
              <w:left w:val="single" w:color="000000" w:sz="4" w:space="0"/>
              <w:bottom w:val="single" w:color="000000" w:sz="4" w:space="0"/>
              <w:right w:val="single" w:color="000000" w:sz="4" w:space="0"/>
              <w:tl2br w:val="nil"/>
              <w:tr2bl w:val="nil"/>
            </w:tcBorders>
          </w:tcPr>
          <w:p w14:paraId="5E1C4ED6">
            <w:pPr>
              <w:pStyle w:val="17"/>
              <w:kinsoku w:val="0"/>
              <w:overflowPunct w:val="0"/>
              <w:spacing w:line="382" w:lineRule="exact"/>
              <w:ind w:left="835" w:right="838"/>
              <w:jc w:val="center"/>
              <w:rPr>
                <w:rFonts w:ascii="宋体" w:hAnsi="宋体" w:eastAsia="宋体" w:cs="宋体"/>
                <w:sz w:val="18"/>
                <w:szCs w:val="18"/>
              </w:rPr>
            </w:pPr>
            <w:r>
              <w:rPr>
                <w:rFonts w:hint="eastAsia" w:ascii="宋体" w:hAnsi="宋体" w:eastAsia="宋体" w:cs="宋体"/>
                <w:w w:val="95"/>
                <w:sz w:val="18"/>
                <w:szCs w:val="18"/>
              </w:rPr>
              <w:t>1～5</w:t>
            </w:r>
          </w:p>
        </w:tc>
        <w:tc>
          <w:tcPr>
            <w:tcW w:w="1908" w:type="dxa"/>
            <w:tcBorders>
              <w:top w:val="single" w:color="000000" w:sz="4" w:space="0"/>
              <w:left w:val="single" w:color="000000" w:sz="4" w:space="0"/>
              <w:bottom w:val="single" w:color="000000" w:sz="4" w:space="0"/>
              <w:right w:val="single" w:color="000000" w:sz="4" w:space="0"/>
              <w:tl2br w:val="nil"/>
              <w:tr2bl w:val="nil"/>
            </w:tcBorders>
          </w:tcPr>
          <w:p w14:paraId="3DB2DB7A">
            <w:pPr>
              <w:pStyle w:val="17"/>
              <w:kinsoku w:val="0"/>
              <w:overflowPunct w:val="0"/>
              <w:spacing w:line="382" w:lineRule="exact"/>
              <w:ind w:left="673"/>
              <w:rPr>
                <w:rFonts w:ascii="宋体" w:hAnsi="宋体" w:eastAsia="宋体" w:cs="宋体"/>
                <w:sz w:val="18"/>
                <w:szCs w:val="18"/>
              </w:rPr>
            </w:pPr>
            <w:r>
              <w:rPr>
                <w:rFonts w:hint="eastAsia" w:ascii="宋体" w:hAnsi="宋体" w:eastAsia="宋体" w:cs="宋体"/>
                <w:w w:val="95"/>
                <w:sz w:val="18"/>
                <w:szCs w:val="18"/>
              </w:rPr>
              <w:t>2～8</w:t>
            </w:r>
          </w:p>
        </w:tc>
        <w:tc>
          <w:tcPr>
            <w:tcW w:w="1832" w:type="dxa"/>
            <w:tcBorders>
              <w:top w:val="single" w:color="000000" w:sz="4" w:space="0"/>
              <w:left w:val="single" w:color="000000" w:sz="4" w:space="0"/>
              <w:bottom w:val="single" w:color="000000" w:sz="4" w:space="0"/>
              <w:right w:val="single" w:color="000000" w:sz="4" w:space="0"/>
              <w:tl2br w:val="nil"/>
              <w:tr2bl w:val="nil"/>
            </w:tcBorders>
          </w:tcPr>
          <w:p w14:paraId="30580DD7">
            <w:pPr>
              <w:pStyle w:val="17"/>
              <w:kinsoku w:val="0"/>
              <w:overflowPunct w:val="0"/>
              <w:spacing w:line="382" w:lineRule="exact"/>
              <w:ind w:left="617" w:right="622"/>
              <w:jc w:val="center"/>
              <w:rPr>
                <w:rFonts w:ascii="宋体" w:hAnsi="宋体" w:eastAsia="宋体" w:cs="宋体"/>
                <w:sz w:val="18"/>
                <w:szCs w:val="18"/>
              </w:rPr>
            </w:pPr>
            <w:r>
              <w:rPr>
                <w:rFonts w:hint="eastAsia" w:ascii="宋体" w:hAnsi="宋体" w:eastAsia="宋体" w:cs="宋体"/>
                <w:w w:val="95"/>
                <w:sz w:val="18"/>
                <w:szCs w:val="18"/>
              </w:rPr>
              <w:t>2～8</w:t>
            </w:r>
          </w:p>
        </w:tc>
      </w:tr>
      <w:tr w14:paraId="5D48AD84">
        <w:tblPrEx>
          <w:tblCellMar>
            <w:top w:w="0" w:type="dxa"/>
            <w:left w:w="108" w:type="dxa"/>
            <w:bottom w:w="0" w:type="dxa"/>
            <w:right w:w="108" w:type="dxa"/>
          </w:tblCellMar>
        </w:tblPrEx>
        <w:trPr>
          <w:trHeight w:val="361" w:hRule="exact"/>
        </w:trPr>
        <w:tc>
          <w:tcPr>
            <w:tcW w:w="1980" w:type="dxa"/>
            <w:tcBorders>
              <w:top w:val="single" w:color="000000" w:sz="4" w:space="0"/>
              <w:left w:val="single" w:color="000000" w:sz="4" w:space="0"/>
              <w:bottom w:val="single" w:color="000000" w:sz="4" w:space="0"/>
              <w:right w:val="single" w:color="000000" w:sz="4" w:space="0"/>
              <w:tl2br w:val="nil"/>
              <w:tr2bl w:val="nil"/>
            </w:tcBorders>
          </w:tcPr>
          <w:p w14:paraId="207B14B5">
            <w:pPr>
              <w:pStyle w:val="17"/>
              <w:kinsoku w:val="0"/>
              <w:overflowPunct w:val="0"/>
              <w:spacing w:line="381" w:lineRule="exact"/>
              <w:ind w:left="800" w:right="801"/>
              <w:jc w:val="center"/>
              <w:rPr>
                <w:rFonts w:ascii="宋体" w:hAnsi="宋体" w:eastAsia="宋体" w:cs="宋体"/>
                <w:sz w:val="18"/>
                <w:szCs w:val="18"/>
              </w:rPr>
            </w:pPr>
            <w:r>
              <w:rPr>
                <w:rFonts w:hint="eastAsia" w:ascii="宋体" w:hAnsi="宋体" w:eastAsia="宋体" w:cs="宋体"/>
                <w:sz w:val="18"/>
                <w:szCs w:val="18"/>
              </w:rPr>
              <w:t>木材</w:t>
            </w:r>
          </w:p>
        </w:tc>
        <w:tc>
          <w:tcPr>
            <w:tcW w:w="2424" w:type="dxa"/>
            <w:tcBorders>
              <w:top w:val="single" w:color="000000" w:sz="4" w:space="0"/>
              <w:left w:val="single" w:color="000000" w:sz="4" w:space="0"/>
              <w:bottom w:val="single" w:color="000000" w:sz="4" w:space="0"/>
              <w:right w:val="single" w:color="000000" w:sz="4" w:space="0"/>
              <w:tl2br w:val="nil"/>
              <w:tr2bl w:val="nil"/>
            </w:tcBorders>
          </w:tcPr>
          <w:p w14:paraId="27292012">
            <w:pPr>
              <w:pStyle w:val="17"/>
              <w:kinsoku w:val="0"/>
              <w:overflowPunct w:val="0"/>
              <w:spacing w:line="381" w:lineRule="exact"/>
              <w:ind w:left="835" w:right="838"/>
              <w:jc w:val="center"/>
              <w:rPr>
                <w:rFonts w:ascii="宋体" w:hAnsi="宋体" w:eastAsia="宋体" w:cs="宋体"/>
                <w:sz w:val="18"/>
                <w:szCs w:val="18"/>
              </w:rPr>
            </w:pPr>
            <w:r>
              <w:rPr>
                <w:rFonts w:hint="eastAsia" w:ascii="宋体" w:hAnsi="宋体" w:eastAsia="宋体" w:cs="宋体"/>
                <w:w w:val="95"/>
                <w:sz w:val="18"/>
                <w:szCs w:val="18"/>
              </w:rPr>
              <w:t>1～5</w:t>
            </w:r>
          </w:p>
        </w:tc>
        <w:tc>
          <w:tcPr>
            <w:tcW w:w="1908" w:type="dxa"/>
            <w:tcBorders>
              <w:top w:val="single" w:color="000000" w:sz="4" w:space="0"/>
              <w:left w:val="single" w:color="000000" w:sz="4" w:space="0"/>
              <w:bottom w:val="single" w:color="000000" w:sz="4" w:space="0"/>
              <w:right w:val="single" w:color="000000" w:sz="4" w:space="0"/>
              <w:tl2br w:val="nil"/>
              <w:tr2bl w:val="nil"/>
            </w:tcBorders>
          </w:tcPr>
          <w:p w14:paraId="7BEEEC2B">
            <w:pPr>
              <w:pStyle w:val="17"/>
              <w:kinsoku w:val="0"/>
              <w:overflowPunct w:val="0"/>
              <w:spacing w:line="381" w:lineRule="exact"/>
              <w:ind w:left="673"/>
              <w:rPr>
                <w:rFonts w:ascii="宋体" w:hAnsi="宋体" w:eastAsia="宋体" w:cs="宋体"/>
                <w:sz w:val="18"/>
                <w:szCs w:val="18"/>
              </w:rPr>
            </w:pPr>
            <w:r>
              <w:rPr>
                <w:rFonts w:hint="eastAsia" w:ascii="宋体" w:hAnsi="宋体" w:eastAsia="宋体" w:cs="宋体"/>
                <w:w w:val="95"/>
                <w:sz w:val="18"/>
                <w:szCs w:val="18"/>
              </w:rPr>
              <w:t>1～5</w:t>
            </w:r>
          </w:p>
        </w:tc>
        <w:tc>
          <w:tcPr>
            <w:tcW w:w="1832" w:type="dxa"/>
            <w:tcBorders>
              <w:top w:val="single" w:color="000000" w:sz="4" w:space="0"/>
              <w:left w:val="single" w:color="000000" w:sz="4" w:space="0"/>
              <w:bottom w:val="single" w:color="000000" w:sz="4" w:space="0"/>
              <w:right w:val="single" w:color="000000" w:sz="4" w:space="0"/>
              <w:tl2br w:val="nil"/>
              <w:tr2bl w:val="nil"/>
            </w:tcBorders>
          </w:tcPr>
          <w:p w14:paraId="56EE343F">
            <w:pPr>
              <w:pStyle w:val="17"/>
              <w:kinsoku w:val="0"/>
              <w:overflowPunct w:val="0"/>
              <w:spacing w:line="381" w:lineRule="exact"/>
              <w:ind w:left="617" w:right="622"/>
              <w:jc w:val="center"/>
              <w:rPr>
                <w:rFonts w:ascii="宋体" w:hAnsi="宋体" w:eastAsia="宋体" w:cs="宋体"/>
                <w:sz w:val="18"/>
                <w:szCs w:val="18"/>
              </w:rPr>
            </w:pPr>
            <w:r>
              <w:rPr>
                <w:rFonts w:hint="eastAsia" w:ascii="宋体" w:hAnsi="宋体" w:eastAsia="宋体" w:cs="宋体"/>
                <w:w w:val="95"/>
                <w:sz w:val="18"/>
                <w:szCs w:val="18"/>
              </w:rPr>
              <w:t>1～5</w:t>
            </w:r>
          </w:p>
        </w:tc>
      </w:tr>
      <w:tr w14:paraId="5FEDD22A">
        <w:tblPrEx>
          <w:tblCellMar>
            <w:top w:w="0" w:type="dxa"/>
            <w:left w:w="108" w:type="dxa"/>
            <w:bottom w:w="0" w:type="dxa"/>
            <w:right w:w="108" w:type="dxa"/>
          </w:tblCellMar>
        </w:tblPrEx>
        <w:trPr>
          <w:trHeight w:val="363" w:hRule="exact"/>
        </w:trPr>
        <w:tc>
          <w:tcPr>
            <w:tcW w:w="1980" w:type="dxa"/>
            <w:tcBorders>
              <w:top w:val="single" w:color="000000" w:sz="4" w:space="0"/>
              <w:left w:val="single" w:color="000000" w:sz="4" w:space="0"/>
              <w:bottom w:val="single" w:color="000000" w:sz="4" w:space="0"/>
              <w:right w:val="single" w:color="000000" w:sz="4" w:space="0"/>
              <w:tl2br w:val="nil"/>
              <w:tr2bl w:val="nil"/>
            </w:tcBorders>
          </w:tcPr>
          <w:p w14:paraId="38A286F1">
            <w:pPr>
              <w:pStyle w:val="17"/>
              <w:kinsoku w:val="0"/>
              <w:overflowPunct w:val="0"/>
              <w:spacing w:line="383" w:lineRule="exact"/>
              <w:ind w:left="800" w:right="801"/>
              <w:jc w:val="center"/>
              <w:rPr>
                <w:rFonts w:ascii="宋体" w:hAnsi="宋体" w:eastAsia="宋体" w:cs="宋体"/>
                <w:sz w:val="18"/>
                <w:szCs w:val="18"/>
              </w:rPr>
            </w:pPr>
            <w:r>
              <w:rPr>
                <w:rFonts w:hint="eastAsia" w:ascii="宋体" w:hAnsi="宋体" w:eastAsia="宋体" w:cs="宋体"/>
                <w:sz w:val="18"/>
                <w:szCs w:val="18"/>
              </w:rPr>
              <w:t>其他</w:t>
            </w:r>
          </w:p>
        </w:tc>
        <w:tc>
          <w:tcPr>
            <w:tcW w:w="2424" w:type="dxa"/>
            <w:tcBorders>
              <w:top w:val="single" w:color="000000" w:sz="4" w:space="0"/>
              <w:left w:val="single" w:color="000000" w:sz="4" w:space="0"/>
              <w:bottom w:val="single" w:color="000000" w:sz="4" w:space="0"/>
              <w:right w:val="single" w:color="000000" w:sz="4" w:space="0"/>
              <w:tl2br w:val="nil"/>
              <w:tr2bl w:val="nil"/>
            </w:tcBorders>
          </w:tcPr>
          <w:p w14:paraId="2817916E">
            <w:pPr>
              <w:pStyle w:val="17"/>
              <w:kinsoku w:val="0"/>
              <w:overflowPunct w:val="0"/>
              <w:spacing w:line="383" w:lineRule="exact"/>
              <w:ind w:left="835" w:right="838"/>
              <w:jc w:val="center"/>
              <w:rPr>
                <w:rFonts w:ascii="宋体" w:hAnsi="宋体" w:eastAsia="宋体" w:cs="宋体"/>
                <w:sz w:val="18"/>
                <w:szCs w:val="18"/>
              </w:rPr>
            </w:pPr>
            <w:r>
              <w:rPr>
                <w:rFonts w:hint="eastAsia" w:ascii="宋体" w:hAnsi="宋体" w:eastAsia="宋体" w:cs="宋体"/>
                <w:w w:val="90"/>
                <w:sz w:val="18"/>
                <w:szCs w:val="18"/>
              </w:rPr>
              <w:t>10～20</w:t>
            </w:r>
          </w:p>
        </w:tc>
        <w:tc>
          <w:tcPr>
            <w:tcW w:w="1908" w:type="dxa"/>
            <w:tcBorders>
              <w:top w:val="single" w:color="000000" w:sz="4" w:space="0"/>
              <w:left w:val="single" w:color="000000" w:sz="4" w:space="0"/>
              <w:bottom w:val="single" w:color="000000" w:sz="4" w:space="0"/>
              <w:right w:val="single" w:color="000000" w:sz="4" w:space="0"/>
              <w:tl2br w:val="nil"/>
              <w:tr2bl w:val="nil"/>
            </w:tcBorders>
          </w:tcPr>
          <w:p w14:paraId="6B472671">
            <w:pPr>
              <w:pStyle w:val="17"/>
              <w:kinsoku w:val="0"/>
              <w:overflowPunct w:val="0"/>
              <w:spacing w:line="383" w:lineRule="exact"/>
              <w:ind w:left="553"/>
              <w:rPr>
                <w:rFonts w:ascii="宋体" w:hAnsi="宋体" w:eastAsia="宋体" w:cs="宋体"/>
                <w:sz w:val="18"/>
                <w:szCs w:val="18"/>
              </w:rPr>
            </w:pPr>
            <w:r>
              <w:rPr>
                <w:rFonts w:hint="eastAsia" w:ascii="宋体" w:hAnsi="宋体" w:eastAsia="宋体" w:cs="宋体"/>
                <w:w w:val="90"/>
                <w:sz w:val="18"/>
                <w:szCs w:val="18"/>
              </w:rPr>
              <w:t>10～20</w:t>
            </w:r>
          </w:p>
        </w:tc>
        <w:tc>
          <w:tcPr>
            <w:tcW w:w="1832" w:type="dxa"/>
            <w:tcBorders>
              <w:top w:val="single" w:color="000000" w:sz="4" w:space="0"/>
              <w:left w:val="single" w:color="000000" w:sz="4" w:space="0"/>
              <w:bottom w:val="single" w:color="000000" w:sz="4" w:space="0"/>
              <w:right w:val="single" w:color="000000" w:sz="4" w:space="0"/>
              <w:tl2br w:val="nil"/>
              <w:tr2bl w:val="nil"/>
            </w:tcBorders>
          </w:tcPr>
          <w:p w14:paraId="26CD739F">
            <w:pPr>
              <w:pStyle w:val="17"/>
              <w:kinsoku w:val="0"/>
              <w:overflowPunct w:val="0"/>
              <w:spacing w:line="383" w:lineRule="exact"/>
              <w:ind w:left="517"/>
              <w:rPr>
                <w:rFonts w:ascii="宋体" w:hAnsi="宋体" w:eastAsia="宋体" w:cs="宋体"/>
                <w:sz w:val="18"/>
                <w:szCs w:val="18"/>
              </w:rPr>
            </w:pPr>
            <w:r>
              <w:rPr>
                <w:rFonts w:hint="eastAsia" w:ascii="宋体" w:hAnsi="宋体" w:eastAsia="宋体" w:cs="宋体"/>
                <w:w w:val="90"/>
                <w:sz w:val="18"/>
                <w:szCs w:val="18"/>
              </w:rPr>
              <w:t>10～20</w:t>
            </w:r>
          </w:p>
        </w:tc>
      </w:tr>
      <w:tr w14:paraId="31F2461F">
        <w:tblPrEx>
          <w:tblCellMar>
            <w:top w:w="0" w:type="dxa"/>
            <w:left w:w="108" w:type="dxa"/>
            <w:bottom w:w="0" w:type="dxa"/>
            <w:right w:w="108" w:type="dxa"/>
          </w:tblCellMar>
        </w:tblPrEx>
        <w:trPr>
          <w:trHeight w:val="361" w:hRule="exact"/>
        </w:trPr>
        <w:tc>
          <w:tcPr>
            <w:tcW w:w="1980" w:type="dxa"/>
            <w:tcBorders>
              <w:top w:val="single" w:color="000000" w:sz="4" w:space="0"/>
              <w:left w:val="single" w:color="000000" w:sz="4" w:space="0"/>
              <w:bottom w:val="single" w:color="000000" w:sz="4" w:space="0"/>
              <w:right w:val="single" w:color="000000" w:sz="4" w:space="0"/>
              <w:tl2br w:val="nil"/>
              <w:tr2bl w:val="nil"/>
            </w:tcBorders>
          </w:tcPr>
          <w:p w14:paraId="28F4B06C">
            <w:pPr>
              <w:pStyle w:val="17"/>
              <w:kinsoku w:val="0"/>
              <w:overflowPunct w:val="0"/>
              <w:spacing w:line="381" w:lineRule="exact"/>
              <w:ind w:left="800" w:right="801"/>
              <w:jc w:val="center"/>
              <w:rPr>
                <w:rFonts w:ascii="宋体" w:hAnsi="宋体" w:eastAsia="宋体" w:cs="宋体"/>
                <w:sz w:val="18"/>
                <w:szCs w:val="18"/>
              </w:rPr>
            </w:pPr>
            <w:r>
              <w:rPr>
                <w:rFonts w:hint="eastAsia" w:ascii="宋体" w:hAnsi="宋体" w:eastAsia="宋体" w:cs="宋体"/>
                <w:sz w:val="18"/>
                <w:szCs w:val="18"/>
              </w:rPr>
              <w:t>合计</w:t>
            </w:r>
          </w:p>
        </w:tc>
        <w:tc>
          <w:tcPr>
            <w:tcW w:w="2424" w:type="dxa"/>
            <w:tcBorders>
              <w:top w:val="single" w:color="000000" w:sz="4" w:space="0"/>
              <w:left w:val="single" w:color="000000" w:sz="4" w:space="0"/>
              <w:bottom w:val="single" w:color="000000" w:sz="4" w:space="0"/>
              <w:right w:val="single" w:color="000000" w:sz="4" w:space="0"/>
              <w:tl2br w:val="nil"/>
              <w:tr2bl w:val="nil"/>
            </w:tcBorders>
          </w:tcPr>
          <w:p w14:paraId="282E615F">
            <w:pPr>
              <w:pStyle w:val="17"/>
              <w:kinsoku w:val="0"/>
              <w:overflowPunct w:val="0"/>
              <w:spacing w:before="93"/>
              <w:ind w:left="835" w:right="838"/>
              <w:jc w:val="center"/>
              <w:rPr>
                <w:rFonts w:ascii="宋体" w:hAnsi="宋体" w:eastAsia="宋体" w:cs="宋体"/>
                <w:sz w:val="18"/>
                <w:szCs w:val="18"/>
              </w:rPr>
            </w:pPr>
            <w:r>
              <w:rPr>
                <w:rFonts w:hint="eastAsia" w:ascii="宋体" w:hAnsi="宋体" w:eastAsia="宋体" w:cs="宋体"/>
                <w:w w:val="90"/>
                <w:sz w:val="18"/>
                <w:szCs w:val="18"/>
              </w:rPr>
              <w:t>100</w:t>
            </w:r>
          </w:p>
        </w:tc>
        <w:tc>
          <w:tcPr>
            <w:tcW w:w="1908" w:type="dxa"/>
            <w:tcBorders>
              <w:top w:val="single" w:color="000000" w:sz="4" w:space="0"/>
              <w:left w:val="single" w:color="000000" w:sz="4" w:space="0"/>
              <w:bottom w:val="single" w:color="000000" w:sz="4" w:space="0"/>
              <w:right w:val="single" w:color="000000" w:sz="4" w:space="0"/>
              <w:tl2br w:val="nil"/>
              <w:tr2bl w:val="nil"/>
            </w:tcBorders>
          </w:tcPr>
          <w:p w14:paraId="0038040C">
            <w:pPr>
              <w:pStyle w:val="17"/>
              <w:kinsoku w:val="0"/>
              <w:overflowPunct w:val="0"/>
              <w:spacing w:before="93"/>
              <w:ind w:left="733"/>
              <w:rPr>
                <w:rFonts w:ascii="宋体" w:hAnsi="宋体" w:eastAsia="宋体" w:cs="宋体"/>
                <w:sz w:val="18"/>
                <w:szCs w:val="18"/>
              </w:rPr>
            </w:pPr>
            <w:r>
              <w:rPr>
                <w:rFonts w:hint="eastAsia" w:ascii="宋体" w:hAnsi="宋体" w:eastAsia="宋体" w:cs="宋体"/>
                <w:w w:val="90"/>
                <w:sz w:val="18"/>
                <w:szCs w:val="18"/>
              </w:rPr>
              <w:t>100</w:t>
            </w:r>
          </w:p>
        </w:tc>
        <w:tc>
          <w:tcPr>
            <w:tcW w:w="1832" w:type="dxa"/>
            <w:tcBorders>
              <w:top w:val="single" w:color="000000" w:sz="4" w:space="0"/>
              <w:left w:val="single" w:color="000000" w:sz="4" w:space="0"/>
              <w:bottom w:val="single" w:color="000000" w:sz="4" w:space="0"/>
              <w:right w:val="single" w:color="000000" w:sz="4" w:space="0"/>
              <w:tl2br w:val="nil"/>
              <w:tr2bl w:val="nil"/>
            </w:tcBorders>
          </w:tcPr>
          <w:p w14:paraId="3EA6F3A2">
            <w:pPr>
              <w:pStyle w:val="17"/>
              <w:kinsoku w:val="0"/>
              <w:overflowPunct w:val="0"/>
              <w:spacing w:before="93"/>
              <w:ind w:left="617" w:right="622"/>
              <w:jc w:val="center"/>
              <w:rPr>
                <w:rFonts w:ascii="宋体" w:hAnsi="宋体" w:eastAsia="宋体" w:cs="宋体"/>
                <w:sz w:val="18"/>
                <w:szCs w:val="18"/>
              </w:rPr>
            </w:pPr>
            <w:r>
              <w:rPr>
                <w:rFonts w:hint="eastAsia" w:ascii="宋体" w:hAnsi="宋体" w:eastAsia="宋体" w:cs="宋体"/>
                <w:w w:val="90"/>
                <w:sz w:val="18"/>
                <w:szCs w:val="18"/>
              </w:rPr>
              <w:t>100</w:t>
            </w:r>
          </w:p>
        </w:tc>
      </w:tr>
      <w:tr w14:paraId="767E9062">
        <w:tblPrEx>
          <w:tblCellMar>
            <w:top w:w="0" w:type="dxa"/>
            <w:left w:w="108" w:type="dxa"/>
            <w:bottom w:w="0" w:type="dxa"/>
            <w:right w:w="108" w:type="dxa"/>
          </w:tblCellMar>
        </w:tblPrEx>
        <w:trPr>
          <w:trHeight w:val="729" w:hRule="exact"/>
        </w:trPr>
        <w:tc>
          <w:tcPr>
            <w:tcW w:w="1980" w:type="dxa"/>
            <w:tcBorders>
              <w:top w:val="single" w:color="000000" w:sz="4" w:space="0"/>
              <w:left w:val="single" w:color="000000" w:sz="4" w:space="0"/>
              <w:bottom w:val="single" w:color="000000" w:sz="4" w:space="0"/>
              <w:right w:val="single" w:color="000000" w:sz="4" w:space="0"/>
              <w:tl2br w:val="nil"/>
              <w:tr2bl w:val="nil"/>
            </w:tcBorders>
          </w:tcPr>
          <w:p w14:paraId="64077C1C">
            <w:pPr>
              <w:pStyle w:val="17"/>
              <w:kinsoku w:val="0"/>
              <w:overflowPunct w:val="0"/>
              <w:spacing w:line="381" w:lineRule="exact"/>
              <w:ind w:left="459"/>
              <w:rPr>
                <w:rFonts w:ascii="宋体" w:hAnsi="宋体" w:eastAsia="宋体" w:cs="宋体"/>
                <w:sz w:val="18"/>
                <w:szCs w:val="18"/>
              </w:rPr>
            </w:pPr>
            <w:r>
              <w:rPr>
                <w:rFonts w:hint="eastAsia" w:ascii="宋体" w:hAnsi="宋体" w:eastAsia="宋体" w:cs="宋体"/>
                <w:sz w:val="18"/>
                <w:szCs w:val="18"/>
              </w:rPr>
              <w:t>垃圾产生量</w:t>
            </w:r>
          </w:p>
          <w:p w14:paraId="6430AD9E">
            <w:pPr>
              <w:pStyle w:val="17"/>
              <w:kinsoku w:val="0"/>
              <w:overflowPunct w:val="0"/>
              <w:spacing w:line="381" w:lineRule="exact"/>
              <w:ind w:left="459"/>
              <w:rPr>
                <w:rFonts w:ascii="宋体" w:hAnsi="宋体" w:eastAsia="宋体" w:cs="宋体"/>
                <w:sz w:val="18"/>
                <w:szCs w:val="18"/>
              </w:rPr>
            </w:pPr>
            <w:r>
              <w:rPr>
                <w:rFonts w:hint="eastAsia" w:ascii="宋体" w:hAnsi="宋体" w:eastAsia="宋体" w:cs="宋体"/>
                <w:w w:val="95"/>
                <w:sz w:val="18"/>
                <w:szCs w:val="18"/>
              </w:rPr>
              <w:t>（kg/m</w:t>
            </w:r>
            <w:r>
              <w:rPr>
                <w:rFonts w:hint="eastAsia" w:ascii="宋体" w:hAnsi="宋体" w:eastAsia="宋体" w:cs="宋体"/>
                <w:w w:val="95"/>
                <w:position w:val="12"/>
                <w:sz w:val="18"/>
                <w:szCs w:val="18"/>
              </w:rPr>
              <w:t>2</w:t>
            </w:r>
            <w:r>
              <w:rPr>
                <w:rFonts w:hint="eastAsia" w:ascii="宋体" w:hAnsi="宋体" w:eastAsia="宋体" w:cs="宋体"/>
                <w:w w:val="95"/>
                <w:sz w:val="18"/>
                <w:szCs w:val="18"/>
              </w:rPr>
              <w:t>）</w:t>
            </w:r>
          </w:p>
        </w:tc>
        <w:tc>
          <w:tcPr>
            <w:tcW w:w="2424" w:type="dxa"/>
            <w:tcBorders>
              <w:top w:val="single" w:color="000000" w:sz="4" w:space="0"/>
              <w:left w:val="single" w:color="000000" w:sz="4" w:space="0"/>
              <w:bottom w:val="single" w:color="000000" w:sz="4" w:space="0"/>
              <w:right w:val="single" w:color="000000" w:sz="4" w:space="0"/>
              <w:tl2br w:val="nil"/>
              <w:tr2bl w:val="nil"/>
            </w:tcBorders>
          </w:tcPr>
          <w:p w14:paraId="63508A34">
            <w:pPr>
              <w:pStyle w:val="17"/>
              <w:kinsoku w:val="0"/>
              <w:overflowPunct w:val="0"/>
              <w:spacing w:before="4" w:line="200" w:lineRule="exact"/>
              <w:rPr>
                <w:rFonts w:ascii="宋体" w:hAnsi="宋体" w:eastAsia="宋体" w:cs="宋体"/>
                <w:sz w:val="18"/>
                <w:szCs w:val="18"/>
              </w:rPr>
            </w:pPr>
          </w:p>
          <w:p w14:paraId="7E9935E9">
            <w:pPr>
              <w:pStyle w:val="17"/>
              <w:kinsoku w:val="0"/>
              <w:overflowPunct w:val="0"/>
              <w:ind w:left="783"/>
              <w:rPr>
                <w:rFonts w:ascii="宋体" w:hAnsi="宋体" w:eastAsia="宋体" w:cs="宋体"/>
                <w:sz w:val="18"/>
                <w:szCs w:val="18"/>
              </w:rPr>
            </w:pPr>
            <w:r>
              <w:rPr>
                <w:rFonts w:hint="eastAsia" w:ascii="宋体" w:hAnsi="宋体" w:eastAsia="宋体" w:cs="宋体"/>
                <w:w w:val="90"/>
                <w:sz w:val="18"/>
                <w:szCs w:val="18"/>
              </w:rPr>
              <w:t>50～200</w:t>
            </w:r>
          </w:p>
        </w:tc>
        <w:tc>
          <w:tcPr>
            <w:tcW w:w="1908" w:type="dxa"/>
            <w:tcBorders>
              <w:top w:val="single" w:color="000000" w:sz="4" w:space="0"/>
              <w:left w:val="single" w:color="000000" w:sz="4" w:space="0"/>
              <w:bottom w:val="single" w:color="000000" w:sz="4" w:space="0"/>
              <w:right w:val="single" w:color="000000" w:sz="4" w:space="0"/>
              <w:tl2br w:val="nil"/>
              <w:tr2bl w:val="nil"/>
            </w:tcBorders>
          </w:tcPr>
          <w:p w14:paraId="023B98A9">
            <w:pPr>
              <w:pStyle w:val="17"/>
              <w:kinsoku w:val="0"/>
              <w:overflowPunct w:val="0"/>
              <w:spacing w:before="4" w:line="200" w:lineRule="exact"/>
              <w:rPr>
                <w:rFonts w:ascii="宋体" w:hAnsi="宋体" w:eastAsia="宋体" w:cs="宋体"/>
                <w:sz w:val="18"/>
                <w:szCs w:val="18"/>
              </w:rPr>
            </w:pPr>
          </w:p>
          <w:p w14:paraId="65D2B305">
            <w:pPr>
              <w:pStyle w:val="17"/>
              <w:kinsoku w:val="0"/>
              <w:overflowPunct w:val="0"/>
              <w:ind w:left="493"/>
              <w:rPr>
                <w:rFonts w:ascii="宋体" w:hAnsi="宋体" w:eastAsia="宋体" w:cs="宋体"/>
                <w:sz w:val="18"/>
                <w:szCs w:val="18"/>
              </w:rPr>
            </w:pPr>
            <w:r>
              <w:rPr>
                <w:rFonts w:hint="eastAsia" w:ascii="宋体" w:hAnsi="宋体" w:eastAsia="宋体" w:cs="宋体"/>
                <w:w w:val="90"/>
                <w:sz w:val="18"/>
                <w:szCs w:val="18"/>
              </w:rPr>
              <w:t>40～150</w:t>
            </w:r>
          </w:p>
        </w:tc>
        <w:tc>
          <w:tcPr>
            <w:tcW w:w="1832" w:type="dxa"/>
            <w:tcBorders>
              <w:top w:val="single" w:color="000000" w:sz="4" w:space="0"/>
              <w:left w:val="single" w:color="000000" w:sz="4" w:space="0"/>
              <w:bottom w:val="single" w:color="000000" w:sz="4" w:space="0"/>
              <w:right w:val="single" w:color="000000" w:sz="4" w:space="0"/>
              <w:tl2br w:val="nil"/>
              <w:tr2bl w:val="nil"/>
            </w:tcBorders>
          </w:tcPr>
          <w:p w14:paraId="08C8A1BB">
            <w:pPr>
              <w:pStyle w:val="17"/>
              <w:kinsoku w:val="0"/>
              <w:overflowPunct w:val="0"/>
              <w:spacing w:before="4" w:line="200" w:lineRule="exact"/>
              <w:rPr>
                <w:rFonts w:ascii="宋体" w:hAnsi="宋体" w:eastAsia="宋体" w:cs="宋体"/>
                <w:sz w:val="18"/>
                <w:szCs w:val="18"/>
              </w:rPr>
            </w:pPr>
          </w:p>
          <w:p w14:paraId="2F54FC7B">
            <w:pPr>
              <w:pStyle w:val="17"/>
              <w:kinsoku w:val="0"/>
              <w:overflowPunct w:val="0"/>
              <w:ind w:left="457"/>
              <w:rPr>
                <w:rFonts w:ascii="宋体" w:hAnsi="宋体" w:eastAsia="宋体" w:cs="宋体"/>
                <w:sz w:val="18"/>
                <w:szCs w:val="18"/>
              </w:rPr>
            </w:pPr>
            <w:r>
              <w:rPr>
                <w:rFonts w:hint="eastAsia" w:ascii="宋体" w:hAnsi="宋体" w:eastAsia="宋体" w:cs="宋体"/>
                <w:w w:val="90"/>
                <w:sz w:val="18"/>
                <w:szCs w:val="18"/>
              </w:rPr>
              <w:t>40～150</w:t>
            </w:r>
          </w:p>
        </w:tc>
      </w:tr>
    </w:tbl>
    <w:p w14:paraId="7F4E8317">
      <w:pPr>
        <w:pStyle w:val="3"/>
        <w:jc w:val="center"/>
        <w:rPr>
          <w:rFonts w:eastAsia="宋体"/>
        </w:rPr>
      </w:pPr>
      <w:r>
        <w:rPr>
          <w:rFonts w:hint="eastAsia"/>
        </w:rPr>
        <w:t>表 7.1-1 建筑施工垃圾数量和组成（%）</w:t>
      </w:r>
    </w:p>
    <w:p w14:paraId="75C1E035">
      <w:pPr>
        <w:kinsoku w:val="0"/>
        <w:overflowPunct w:val="0"/>
        <w:spacing w:line="369" w:lineRule="exact"/>
        <w:jc w:val="center"/>
        <w:rPr>
          <w:b/>
          <w:bCs/>
        </w:rPr>
      </w:pPr>
    </w:p>
    <w:p w14:paraId="65A5D607">
      <w:pPr>
        <w:kinsoku w:val="0"/>
        <w:overflowPunct w:val="0"/>
        <w:spacing w:line="369" w:lineRule="exact"/>
        <w:jc w:val="center"/>
        <w:rPr>
          <w:b/>
          <w:bCs/>
        </w:rPr>
      </w:pPr>
    </w:p>
    <w:p w14:paraId="0F114F47">
      <w:pPr>
        <w:kinsoku w:val="0"/>
        <w:overflowPunct w:val="0"/>
        <w:spacing w:line="369" w:lineRule="exact"/>
        <w:jc w:val="center"/>
        <w:rPr>
          <w:b/>
          <w:bCs/>
        </w:rPr>
      </w:pPr>
      <w:r>
        <w:rPr>
          <w:rFonts w:hint="eastAsia"/>
          <w:b/>
          <w:bCs/>
        </w:rPr>
        <w:t>表 7</w:t>
      </w:r>
      <w:r>
        <w:rPr>
          <w:b/>
          <w:bCs/>
        </w:rPr>
        <w:t xml:space="preserve">.1-2 </w:t>
      </w:r>
      <w:r>
        <w:rPr>
          <w:rFonts w:hint="eastAsia"/>
          <w:b/>
          <w:bCs/>
        </w:rPr>
        <w:t>本项目垃圾产生量估算统计表</w:t>
      </w:r>
    </w:p>
    <w:tbl>
      <w:tblPr>
        <w:tblStyle w:val="8"/>
        <w:tblW w:w="8298" w:type="dxa"/>
        <w:tblInd w:w="210" w:type="dxa"/>
        <w:tblLayout w:type="fixed"/>
        <w:tblCellMar>
          <w:top w:w="0" w:type="dxa"/>
          <w:left w:w="108" w:type="dxa"/>
          <w:bottom w:w="0" w:type="dxa"/>
          <w:right w:w="108" w:type="dxa"/>
        </w:tblCellMar>
      </w:tblPr>
      <w:tblGrid>
        <w:gridCol w:w="1457"/>
        <w:gridCol w:w="2104"/>
        <w:gridCol w:w="2253"/>
        <w:gridCol w:w="2484"/>
      </w:tblGrid>
      <w:tr w14:paraId="44F8BA26">
        <w:tblPrEx>
          <w:tblCellMar>
            <w:top w:w="0" w:type="dxa"/>
            <w:left w:w="108" w:type="dxa"/>
            <w:bottom w:w="0" w:type="dxa"/>
            <w:right w:w="108" w:type="dxa"/>
          </w:tblCellMar>
        </w:tblPrEx>
        <w:trPr>
          <w:trHeight w:val="489" w:hRule="exact"/>
        </w:trPr>
        <w:tc>
          <w:tcPr>
            <w:tcW w:w="1457" w:type="dxa"/>
            <w:tcBorders>
              <w:top w:val="single" w:color="000000" w:sz="4" w:space="0"/>
              <w:left w:val="single" w:color="000000" w:sz="4" w:space="0"/>
              <w:bottom w:val="single" w:color="000000" w:sz="4" w:space="0"/>
              <w:right w:val="single" w:color="000000" w:sz="4" w:space="0"/>
              <w:tl2br w:val="nil"/>
              <w:tr2bl w:val="nil"/>
            </w:tcBorders>
            <w:vAlign w:val="center"/>
          </w:tcPr>
          <w:p w14:paraId="6A5AB5BE">
            <w:pPr>
              <w:spacing w:line="360" w:lineRule="auto"/>
              <w:jc w:val="center"/>
              <w:rPr>
                <w:rFonts w:ascii="宋体" w:hAnsi="宋体" w:eastAsia="宋体" w:cs="宋体"/>
                <w:b/>
                <w:bCs/>
                <w:szCs w:val="21"/>
              </w:rPr>
            </w:pPr>
            <w:r>
              <w:rPr>
                <w:rFonts w:hint="eastAsia" w:ascii="宋体" w:hAnsi="宋体" w:eastAsia="宋体" w:cs="宋体"/>
                <w:b/>
                <w:bCs/>
                <w:szCs w:val="21"/>
              </w:rPr>
              <w:t>栋号</w:t>
            </w:r>
          </w:p>
        </w:tc>
        <w:tc>
          <w:tcPr>
            <w:tcW w:w="2104" w:type="dxa"/>
            <w:tcBorders>
              <w:top w:val="single" w:color="000000" w:sz="4" w:space="0"/>
              <w:left w:val="single" w:color="000000" w:sz="4" w:space="0"/>
              <w:bottom w:val="single" w:color="000000" w:sz="4" w:space="0"/>
              <w:right w:val="single" w:color="000000" w:sz="4" w:space="0"/>
              <w:tl2br w:val="nil"/>
              <w:tr2bl w:val="nil"/>
            </w:tcBorders>
            <w:vAlign w:val="center"/>
          </w:tcPr>
          <w:p w14:paraId="066FEFBF">
            <w:pPr>
              <w:spacing w:line="360" w:lineRule="auto"/>
              <w:jc w:val="center"/>
              <w:rPr>
                <w:rFonts w:ascii="宋体" w:hAnsi="宋体" w:eastAsia="宋体" w:cs="宋体"/>
                <w:b/>
                <w:bCs/>
                <w:szCs w:val="21"/>
              </w:rPr>
            </w:pPr>
            <w:r>
              <w:rPr>
                <w:rFonts w:hint="eastAsia" w:ascii="宋体" w:hAnsi="宋体" w:eastAsia="宋体" w:cs="宋体"/>
                <w:b/>
                <w:bCs/>
                <w:szCs w:val="21"/>
              </w:rPr>
              <w:t>面积（㎡）</w:t>
            </w:r>
          </w:p>
        </w:tc>
        <w:tc>
          <w:tcPr>
            <w:tcW w:w="2253" w:type="dxa"/>
            <w:tcBorders>
              <w:top w:val="single" w:color="000000" w:sz="4" w:space="0"/>
              <w:left w:val="single" w:color="000000" w:sz="4" w:space="0"/>
              <w:bottom w:val="single" w:color="000000" w:sz="4" w:space="0"/>
              <w:right w:val="single" w:color="000000" w:sz="4" w:space="0"/>
              <w:tl2br w:val="nil"/>
              <w:tr2bl w:val="nil"/>
            </w:tcBorders>
            <w:vAlign w:val="center"/>
          </w:tcPr>
          <w:p w14:paraId="71D79E2B">
            <w:pPr>
              <w:spacing w:line="360" w:lineRule="auto"/>
              <w:jc w:val="center"/>
              <w:rPr>
                <w:rFonts w:ascii="宋体" w:hAnsi="宋体" w:eastAsia="宋体" w:cs="宋体"/>
                <w:b/>
                <w:bCs/>
                <w:szCs w:val="21"/>
              </w:rPr>
            </w:pPr>
            <w:r>
              <w:rPr>
                <w:rFonts w:hint="eastAsia" w:ascii="宋体" w:hAnsi="宋体" w:eastAsia="宋体" w:cs="宋体"/>
                <w:b/>
                <w:bCs/>
                <w:szCs w:val="21"/>
              </w:rPr>
              <w:t>结构形式</w:t>
            </w:r>
          </w:p>
        </w:tc>
        <w:tc>
          <w:tcPr>
            <w:tcW w:w="2484" w:type="dxa"/>
            <w:tcBorders>
              <w:top w:val="single" w:color="000000" w:sz="4" w:space="0"/>
              <w:left w:val="single" w:color="000000" w:sz="4" w:space="0"/>
              <w:bottom w:val="single" w:color="000000" w:sz="4" w:space="0"/>
              <w:right w:val="single" w:color="000000" w:sz="4" w:space="0"/>
              <w:tl2br w:val="nil"/>
              <w:tr2bl w:val="nil"/>
            </w:tcBorders>
            <w:vAlign w:val="center"/>
          </w:tcPr>
          <w:p w14:paraId="62EB4D2A">
            <w:pPr>
              <w:spacing w:line="360" w:lineRule="auto"/>
              <w:jc w:val="center"/>
              <w:rPr>
                <w:rFonts w:ascii="宋体" w:hAnsi="宋体" w:eastAsia="宋体" w:cs="宋体"/>
                <w:b/>
                <w:bCs/>
                <w:szCs w:val="21"/>
              </w:rPr>
            </w:pPr>
            <w:r>
              <w:rPr>
                <w:rFonts w:hint="eastAsia" w:ascii="宋体" w:hAnsi="宋体" w:eastAsia="宋体" w:cs="宋体"/>
                <w:b/>
                <w:bCs/>
                <w:szCs w:val="21"/>
              </w:rPr>
              <w:t>垃圾产生量（kg）</w:t>
            </w:r>
          </w:p>
        </w:tc>
      </w:tr>
      <w:tr w14:paraId="4DBEBF4E">
        <w:tblPrEx>
          <w:tblCellMar>
            <w:top w:w="0" w:type="dxa"/>
            <w:left w:w="108" w:type="dxa"/>
            <w:bottom w:w="0" w:type="dxa"/>
            <w:right w:w="108" w:type="dxa"/>
          </w:tblCellMar>
        </w:tblPrEx>
        <w:trPr>
          <w:trHeight w:val="489" w:hRule="exact"/>
        </w:trPr>
        <w:tc>
          <w:tcPr>
            <w:tcW w:w="1457" w:type="dxa"/>
            <w:tcBorders>
              <w:top w:val="single" w:color="000000" w:sz="4" w:space="0"/>
              <w:left w:val="single" w:color="000000" w:sz="4" w:space="0"/>
              <w:bottom w:val="single" w:color="000000" w:sz="4" w:space="0"/>
              <w:right w:val="single" w:color="000000" w:sz="4" w:space="0"/>
              <w:tl2br w:val="nil"/>
              <w:tr2bl w:val="nil"/>
            </w:tcBorders>
            <w:vAlign w:val="center"/>
          </w:tcPr>
          <w:p w14:paraId="5E6BDDA3">
            <w:pPr>
              <w:spacing w:line="360" w:lineRule="auto"/>
              <w:jc w:val="center"/>
              <w:rPr>
                <w:rFonts w:hint="default" w:ascii="宋体" w:hAnsi="宋体" w:eastAsia="宋体" w:cs="宋体"/>
                <w:b/>
                <w:bCs/>
                <w:szCs w:val="21"/>
                <w:lang w:val="en-US" w:eastAsia="zh-CN"/>
              </w:rPr>
            </w:pPr>
            <w:r>
              <w:rPr>
                <w:rFonts w:hint="eastAsia" w:ascii="宋体" w:hAnsi="宋体" w:eastAsia="宋体" w:cs="宋体"/>
                <w:b/>
                <w:bCs/>
                <w:szCs w:val="21"/>
                <w:lang w:val="en-US" w:eastAsia="zh-CN"/>
              </w:rPr>
              <w:t>新建综合楼</w:t>
            </w:r>
          </w:p>
        </w:tc>
        <w:tc>
          <w:tcPr>
            <w:tcW w:w="2104" w:type="dxa"/>
            <w:tcBorders>
              <w:top w:val="single" w:color="000000" w:sz="4" w:space="0"/>
              <w:left w:val="single" w:color="000000" w:sz="4" w:space="0"/>
              <w:bottom w:val="single" w:color="000000" w:sz="4" w:space="0"/>
              <w:right w:val="single" w:color="000000" w:sz="4" w:space="0"/>
              <w:tl2br w:val="nil"/>
              <w:tr2bl w:val="nil"/>
            </w:tcBorders>
            <w:vAlign w:val="center"/>
          </w:tcPr>
          <w:p w14:paraId="6889B671">
            <w:pPr>
              <w:spacing w:line="360" w:lineRule="auto"/>
              <w:jc w:val="center"/>
              <w:rPr>
                <w:rFonts w:hint="default" w:ascii="宋体" w:hAnsi="宋体" w:eastAsia="宋体" w:cs="宋体"/>
                <w:szCs w:val="21"/>
                <w:lang w:val="en-US" w:eastAsia="zh-CN"/>
              </w:rPr>
            </w:pPr>
            <w:r>
              <w:rPr>
                <w:rFonts w:hint="eastAsia" w:ascii="宋体" w:hAnsi="宋体" w:eastAsia="宋体" w:cs="宋体"/>
                <w:szCs w:val="21"/>
                <w:lang w:val="en-US" w:eastAsia="zh-CN"/>
              </w:rPr>
              <w:t>7182.50</w:t>
            </w:r>
          </w:p>
        </w:tc>
        <w:tc>
          <w:tcPr>
            <w:tcW w:w="2253" w:type="dxa"/>
            <w:tcBorders>
              <w:top w:val="single" w:color="000000" w:sz="4" w:space="0"/>
              <w:left w:val="single" w:color="000000" w:sz="4" w:space="0"/>
              <w:bottom w:val="single" w:color="000000" w:sz="4" w:space="0"/>
              <w:right w:val="single" w:color="000000" w:sz="4" w:space="0"/>
              <w:tl2br w:val="nil"/>
              <w:tr2bl w:val="nil"/>
            </w:tcBorders>
            <w:vAlign w:val="center"/>
          </w:tcPr>
          <w:p w14:paraId="7BCE69F8">
            <w:pPr>
              <w:spacing w:line="360" w:lineRule="auto"/>
              <w:jc w:val="center"/>
              <w:rPr>
                <w:rFonts w:hint="default" w:ascii="宋体" w:hAnsi="宋体" w:eastAsia="宋体" w:cs="宋体"/>
                <w:szCs w:val="21"/>
                <w:lang w:val="en-US" w:eastAsia="zh-CN"/>
              </w:rPr>
            </w:pPr>
            <w:r>
              <w:rPr>
                <w:rFonts w:hint="eastAsia" w:ascii="宋体" w:hAnsi="宋体" w:eastAsia="宋体" w:cs="宋体"/>
                <w:szCs w:val="21"/>
                <w:lang w:val="en-US" w:eastAsia="zh-CN"/>
              </w:rPr>
              <w:t>框架结构</w:t>
            </w:r>
          </w:p>
        </w:tc>
        <w:tc>
          <w:tcPr>
            <w:tcW w:w="2484" w:type="dxa"/>
            <w:tcBorders>
              <w:top w:val="single" w:color="000000" w:sz="4" w:space="0"/>
              <w:left w:val="single" w:color="000000" w:sz="4" w:space="0"/>
              <w:bottom w:val="single" w:color="000000" w:sz="4" w:space="0"/>
              <w:right w:val="single" w:color="000000" w:sz="4" w:space="0"/>
              <w:tl2br w:val="nil"/>
              <w:tr2bl w:val="nil"/>
            </w:tcBorders>
            <w:vAlign w:val="center"/>
          </w:tcPr>
          <w:p w14:paraId="3D4CCB34">
            <w:pPr>
              <w:spacing w:line="360" w:lineRule="auto"/>
              <w:jc w:val="center"/>
              <w:rPr>
                <w:rFonts w:hint="default" w:ascii="宋体" w:hAnsi="宋体" w:eastAsia="宋体" w:cs="宋体"/>
                <w:szCs w:val="21"/>
                <w:lang w:val="en-US" w:eastAsia="zh-CN"/>
              </w:rPr>
            </w:pPr>
            <w:r>
              <w:rPr>
                <w:rFonts w:hint="eastAsia" w:ascii="宋体" w:hAnsi="宋体" w:eastAsia="宋体" w:cs="宋体"/>
                <w:szCs w:val="21"/>
                <w:lang w:val="en-US" w:eastAsia="zh-CN"/>
              </w:rPr>
              <w:t>287300.0</w:t>
            </w:r>
          </w:p>
        </w:tc>
      </w:tr>
      <w:tr w14:paraId="3E8693EC">
        <w:tblPrEx>
          <w:tblCellMar>
            <w:top w:w="0" w:type="dxa"/>
            <w:left w:w="108" w:type="dxa"/>
            <w:bottom w:w="0" w:type="dxa"/>
            <w:right w:w="108" w:type="dxa"/>
          </w:tblCellMar>
        </w:tblPrEx>
        <w:trPr>
          <w:trHeight w:val="489" w:hRule="exact"/>
        </w:trPr>
        <w:tc>
          <w:tcPr>
            <w:tcW w:w="1457" w:type="dxa"/>
            <w:tcBorders>
              <w:top w:val="single" w:color="000000" w:sz="4" w:space="0"/>
              <w:left w:val="single" w:color="000000" w:sz="4" w:space="0"/>
              <w:bottom w:val="single" w:color="000000" w:sz="4" w:space="0"/>
              <w:right w:val="single" w:color="000000" w:sz="4" w:space="0"/>
              <w:tl2br w:val="nil"/>
              <w:tr2bl w:val="nil"/>
            </w:tcBorders>
            <w:vAlign w:val="center"/>
          </w:tcPr>
          <w:p w14:paraId="68695E12">
            <w:pPr>
              <w:spacing w:line="360" w:lineRule="auto"/>
              <w:jc w:val="center"/>
              <w:rPr>
                <w:rFonts w:hint="default" w:ascii="宋体" w:hAnsi="宋体" w:eastAsia="宋体" w:cs="宋体"/>
                <w:b/>
                <w:bCs/>
                <w:szCs w:val="21"/>
                <w:lang w:val="en-US" w:eastAsia="zh-CN"/>
              </w:rPr>
            </w:pPr>
            <w:r>
              <w:rPr>
                <w:rFonts w:hint="eastAsia" w:ascii="宋体" w:hAnsi="宋体" w:eastAsia="宋体" w:cs="宋体"/>
                <w:b/>
                <w:bCs/>
                <w:szCs w:val="21"/>
                <w:lang w:val="en-US" w:eastAsia="zh-CN"/>
              </w:rPr>
              <w:t>至善楼</w:t>
            </w:r>
          </w:p>
        </w:tc>
        <w:tc>
          <w:tcPr>
            <w:tcW w:w="2104" w:type="dxa"/>
            <w:tcBorders>
              <w:top w:val="single" w:color="000000" w:sz="4" w:space="0"/>
              <w:left w:val="single" w:color="000000" w:sz="4" w:space="0"/>
              <w:bottom w:val="single" w:color="000000" w:sz="4" w:space="0"/>
              <w:right w:val="single" w:color="000000" w:sz="4" w:space="0"/>
              <w:tl2br w:val="nil"/>
              <w:tr2bl w:val="nil"/>
            </w:tcBorders>
            <w:vAlign w:val="center"/>
          </w:tcPr>
          <w:p w14:paraId="7F031D9F">
            <w:pPr>
              <w:spacing w:line="360" w:lineRule="auto"/>
              <w:jc w:val="center"/>
              <w:rPr>
                <w:rFonts w:hint="default" w:ascii="宋体" w:hAnsi="宋体" w:eastAsia="宋体" w:cs="宋体"/>
                <w:szCs w:val="21"/>
                <w:lang w:val="en-US" w:eastAsia="zh-CN"/>
              </w:rPr>
            </w:pPr>
            <w:r>
              <w:rPr>
                <w:rFonts w:hint="eastAsia" w:ascii="宋体" w:hAnsi="宋体" w:eastAsia="宋体" w:cs="宋体"/>
                <w:szCs w:val="21"/>
                <w:lang w:val="en-US" w:eastAsia="zh-CN"/>
              </w:rPr>
              <w:t>3891.15</w:t>
            </w:r>
          </w:p>
        </w:tc>
        <w:tc>
          <w:tcPr>
            <w:tcW w:w="2253" w:type="dxa"/>
            <w:tcBorders>
              <w:top w:val="single" w:color="000000" w:sz="4" w:space="0"/>
              <w:left w:val="single" w:color="000000" w:sz="4" w:space="0"/>
              <w:bottom w:val="single" w:color="000000" w:sz="4" w:space="0"/>
              <w:right w:val="single" w:color="000000" w:sz="4" w:space="0"/>
              <w:tl2br w:val="nil"/>
              <w:tr2bl w:val="nil"/>
            </w:tcBorders>
            <w:vAlign w:val="center"/>
          </w:tcPr>
          <w:p w14:paraId="61CED419">
            <w:pPr>
              <w:spacing w:line="360" w:lineRule="auto"/>
              <w:jc w:val="center"/>
              <w:rPr>
                <w:rFonts w:hint="eastAsia" w:ascii="宋体" w:hAnsi="宋体" w:eastAsia="宋体" w:cs="宋体"/>
                <w:szCs w:val="21"/>
                <w:lang w:val="en-US" w:eastAsia="zh-CN"/>
              </w:rPr>
            </w:pPr>
            <w:r>
              <w:rPr>
                <w:rFonts w:hint="eastAsia" w:ascii="宋体" w:hAnsi="宋体" w:eastAsia="宋体" w:cs="宋体"/>
                <w:szCs w:val="21"/>
                <w:lang w:val="en-US" w:eastAsia="zh-CN"/>
              </w:rPr>
              <w:t>框架结构</w:t>
            </w:r>
          </w:p>
        </w:tc>
        <w:tc>
          <w:tcPr>
            <w:tcW w:w="2484" w:type="dxa"/>
            <w:tcBorders>
              <w:top w:val="single" w:color="000000" w:sz="4" w:space="0"/>
              <w:left w:val="single" w:color="000000" w:sz="4" w:space="0"/>
              <w:bottom w:val="single" w:color="000000" w:sz="4" w:space="0"/>
              <w:right w:val="single" w:color="000000" w:sz="4" w:space="0"/>
              <w:tl2br w:val="nil"/>
              <w:tr2bl w:val="nil"/>
            </w:tcBorders>
            <w:vAlign w:val="center"/>
          </w:tcPr>
          <w:p w14:paraId="765E3757">
            <w:pPr>
              <w:spacing w:line="360" w:lineRule="auto"/>
              <w:jc w:val="center"/>
              <w:rPr>
                <w:rFonts w:hint="default" w:ascii="宋体" w:hAnsi="宋体" w:eastAsia="宋体" w:cs="宋体"/>
                <w:szCs w:val="21"/>
                <w:lang w:val="en-US" w:eastAsia="zh-CN"/>
              </w:rPr>
            </w:pPr>
            <w:r>
              <w:rPr>
                <w:rFonts w:hint="eastAsia" w:ascii="宋体" w:hAnsi="宋体" w:eastAsia="宋体" w:cs="宋体"/>
                <w:szCs w:val="21"/>
                <w:lang w:val="en-US" w:eastAsia="zh-CN"/>
              </w:rPr>
              <w:t>155646.0</w:t>
            </w:r>
          </w:p>
        </w:tc>
      </w:tr>
      <w:tr w14:paraId="671D4B41">
        <w:tblPrEx>
          <w:tblCellMar>
            <w:top w:w="0" w:type="dxa"/>
            <w:left w:w="108" w:type="dxa"/>
            <w:bottom w:w="0" w:type="dxa"/>
            <w:right w:w="108" w:type="dxa"/>
          </w:tblCellMar>
        </w:tblPrEx>
        <w:trPr>
          <w:trHeight w:val="489" w:hRule="exact"/>
        </w:trPr>
        <w:tc>
          <w:tcPr>
            <w:tcW w:w="1457" w:type="dxa"/>
            <w:tcBorders>
              <w:top w:val="single" w:color="000000" w:sz="4" w:space="0"/>
              <w:left w:val="single" w:color="000000" w:sz="4" w:space="0"/>
              <w:bottom w:val="single" w:color="000000" w:sz="4" w:space="0"/>
              <w:right w:val="single" w:color="000000" w:sz="4" w:space="0"/>
              <w:tl2br w:val="nil"/>
              <w:tr2bl w:val="nil"/>
            </w:tcBorders>
            <w:vAlign w:val="center"/>
          </w:tcPr>
          <w:p w14:paraId="7BA7E6CB">
            <w:pPr>
              <w:spacing w:line="360" w:lineRule="auto"/>
              <w:jc w:val="center"/>
              <w:rPr>
                <w:rFonts w:hint="default" w:ascii="宋体" w:hAnsi="宋体" w:eastAsia="宋体" w:cs="宋体"/>
                <w:b/>
                <w:bCs/>
                <w:szCs w:val="21"/>
                <w:lang w:val="en-US" w:eastAsia="zh-CN"/>
              </w:rPr>
            </w:pPr>
            <w:r>
              <w:rPr>
                <w:rFonts w:hint="eastAsia" w:ascii="宋体" w:hAnsi="宋体" w:eastAsia="宋体" w:cs="宋体"/>
                <w:b/>
                <w:bCs/>
                <w:szCs w:val="21"/>
                <w:lang w:val="en-US" w:eastAsia="zh-CN"/>
              </w:rPr>
              <w:t>地下室</w:t>
            </w:r>
          </w:p>
        </w:tc>
        <w:tc>
          <w:tcPr>
            <w:tcW w:w="2104" w:type="dxa"/>
            <w:tcBorders>
              <w:top w:val="single" w:color="000000" w:sz="4" w:space="0"/>
              <w:left w:val="single" w:color="000000" w:sz="4" w:space="0"/>
              <w:bottom w:val="single" w:color="000000" w:sz="4" w:space="0"/>
              <w:right w:val="single" w:color="000000" w:sz="4" w:space="0"/>
              <w:tl2br w:val="nil"/>
              <w:tr2bl w:val="nil"/>
            </w:tcBorders>
            <w:vAlign w:val="center"/>
          </w:tcPr>
          <w:p w14:paraId="482E7CBD">
            <w:pPr>
              <w:spacing w:line="360" w:lineRule="auto"/>
              <w:jc w:val="center"/>
              <w:rPr>
                <w:rFonts w:hint="default" w:ascii="宋体" w:hAnsi="宋体" w:eastAsia="宋体" w:cs="宋体"/>
                <w:szCs w:val="21"/>
                <w:lang w:val="en-US" w:eastAsia="zh-CN"/>
              </w:rPr>
            </w:pPr>
            <w:r>
              <w:rPr>
                <w:rFonts w:hint="eastAsia" w:ascii="宋体" w:hAnsi="宋体" w:eastAsia="宋体" w:cs="宋体"/>
                <w:szCs w:val="21"/>
                <w:lang w:val="en-US" w:eastAsia="zh-CN"/>
              </w:rPr>
              <w:t>227.81</w:t>
            </w:r>
          </w:p>
        </w:tc>
        <w:tc>
          <w:tcPr>
            <w:tcW w:w="2253" w:type="dxa"/>
            <w:tcBorders>
              <w:top w:val="single" w:color="000000" w:sz="4" w:space="0"/>
              <w:left w:val="single" w:color="000000" w:sz="4" w:space="0"/>
              <w:bottom w:val="single" w:color="000000" w:sz="4" w:space="0"/>
              <w:right w:val="single" w:color="000000" w:sz="4" w:space="0"/>
              <w:tl2br w:val="nil"/>
              <w:tr2bl w:val="nil"/>
            </w:tcBorders>
            <w:vAlign w:val="center"/>
          </w:tcPr>
          <w:p w14:paraId="46FA734C">
            <w:pPr>
              <w:spacing w:line="360" w:lineRule="auto"/>
              <w:jc w:val="center"/>
              <w:rPr>
                <w:rFonts w:hint="eastAsia" w:ascii="宋体" w:hAnsi="宋体" w:eastAsia="宋体" w:cs="宋体"/>
                <w:szCs w:val="21"/>
                <w:lang w:val="en-US" w:eastAsia="zh-CN"/>
              </w:rPr>
            </w:pPr>
            <w:r>
              <w:rPr>
                <w:rFonts w:hint="eastAsia" w:ascii="宋体" w:hAnsi="宋体" w:eastAsia="宋体" w:cs="宋体"/>
                <w:szCs w:val="21"/>
                <w:lang w:val="en-US" w:eastAsia="zh-CN"/>
              </w:rPr>
              <w:t>框架结构</w:t>
            </w:r>
          </w:p>
        </w:tc>
        <w:tc>
          <w:tcPr>
            <w:tcW w:w="2484" w:type="dxa"/>
            <w:tcBorders>
              <w:top w:val="single" w:color="000000" w:sz="4" w:space="0"/>
              <w:left w:val="single" w:color="000000" w:sz="4" w:space="0"/>
              <w:bottom w:val="single" w:color="000000" w:sz="4" w:space="0"/>
              <w:right w:val="single" w:color="000000" w:sz="4" w:space="0"/>
              <w:tl2br w:val="nil"/>
              <w:tr2bl w:val="nil"/>
            </w:tcBorders>
            <w:vAlign w:val="center"/>
          </w:tcPr>
          <w:p w14:paraId="1E28F34B">
            <w:pPr>
              <w:spacing w:line="360" w:lineRule="auto"/>
              <w:jc w:val="center"/>
              <w:rPr>
                <w:rFonts w:hint="default" w:ascii="宋体" w:hAnsi="宋体" w:eastAsia="宋体" w:cs="宋体"/>
                <w:szCs w:val="21"/>
                <w:lang w:val="en-US" w:eastAsia="zh-CN"/>
              </w:rPr>
            </w:pPr>
            <w:r>
              <w:rPr>
                <w:rFonts w:hint="eastAsia" w:ascii="宋体" w:hAnsi="宋体" w:eastAsia="宋体" w:cs="宋体"/>
                <w:szCs w:val="21"/>
                <w:lang w:val="en-US" w:eastAsia="zh-CN"/>
              </w:rPr>
              <w:t>9112.4</w:t>
            </w:r>
          </w:p>
        </w:tc>
      </w:tr>
      <w:tr w14:paraId="13455449">
        <w:tblPrEx>
          <w:tblCellMar>
            <w:top w:w="0" w:type="dxa"/>
            <w:left w:w="108" w:type="dxa"/>
            <w:bottom w:w="0" w:type="dxa"/>
            <w:right w:w="108" w:type="dxa"/>
          </w:tblCellMar>
        </w:tblPrEx>
        <w:trPr>
          <w:trHeight w:val="489" w:hRule="exact"/>
        </w:trPr>
        <w:tc>
          <w:tcPr>
            <w:tcW w:w="5814"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14:paraId="5F75E03C">
            <w:pPr>
              <w:spacing w:line="360" w:lineRule="auto"/>
              <w:jc w:val="center"/>
              <w:rPr>
                <w:rFonts w:ascii="宋体" w:hAnsi="宋体" w:eastAsia="宋体" w:cs="宋体"/>
                <w:sz w:val="18"/>
                <w:szCs w:val="18"/>
              </w:rPr>
            </w:pPr>
            <w:r>
              <w:rPr>
                <w:rFonts w:hint="eastAsia" w:ascii="宋体" w:hAnsi="宋体" w:eastAsia="宋体" w:cs="宋体"/>
                <w:b/>
                <w:bCs/>
                <w:szCs w:val="21"/>
              </w:rPr>
              <w:t>合计</w:t>
            </w:r>
          </w:p>
        </w:tc>
        <w:tc>
          <w:tcPr>
            <w:tcW w:w="2484" w:type="dxa"/>
            <w:tcBorders>
              <w:top w:val="single" w:color="000000" w:sz="4" w:space="0"/>
              <w:left w:val="single" w:color="000000" w:sz="4" w:space="0"/>
              <w:bottom w:val="single" w:color="000000" w:sz="4" w:space="0"/>
              <w:right w:val="single" w:color="000000" w:sz="4" w:space="0"/>
              <w:tl2br w:val="nil"/>
              <w:tr2bl w:val="nil"/>
            </w:tcBorders>
            <w:vAlign w:val="center"/>
          </w:tcPr>
          <w:p w14:paraId="01C6A11A">
            <w:pPr>
              <w:spacing w:line="360" w:lineRule="auto"/>
              <w:jc w:val="center"/>
              <w:rPr>
                <w:rFonts w:hint="default" w:ascii="宋体" w:hAnsi="宋体" w:eastAsia="宋体" w:cs="宋体"/>
                <w:szCs w:val="21"/>
                <w:lang w:val="en-US" w:eastAsia="zh-CN"/>
              </w:rPr>
            </w:pPr>
            <w:r>
              <w:rPr>
                <w:rFonts w:hint="eastAsia" w:ascii="宋体" w:hAnsi="宋体" w:eastAsia="宋体" w:cs="宋体"/>
                <w:szCs w:val="21"/>
                <w:lang w:val="en-US" w:eastAsia="zh-CN"/>
              </w:rPr>
              <w:t>452058.40</w:t>
            </w:r>
          </w:p>
        </w:tc>
      </w:tr>
    </w:tbl>
    <w:tbl>
      <w:tblPr>
        <w:tblStyle w:val="9"/>
        <w:tblpPr w:leftFromText="180" w:rightFromText="180" w:vertAnchor="text" w:horzAnchor="page" w:tblpX="2020" w:tblpY="900"/>
        <w:tblOverlap w:val="never"/>
        <w:tblW w:w="503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9"/>
        <w:gridCol w:w="830"/>
        <w:gridCol w:w="785"/>
        <w:gridCol w:w="846"/>
        <w:gridCol w:w="815"/>
        <w:gridCol w:w="849"/>
        <w:gridCol w:w="968"/>
        <w:gridCol w:w="805"/>
        <w:gridCol w:w="791"/>
        <w:gridCol w:w="901"/>
      </w:tblGrid>
      <w:tr w14:paraId="54476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576" w:type="pct"/>
            <w:vMerge w:val="restart"/>
            <w:vAlign w:val="center"/>
          </w:tcPr>
          <w:p w14:paraId="17985C4A">
            <w:pPr>
              <w:spacing w:line="500" w:lineRule="exact"/>
              <w:jc w:val="left"/>
              <w:rPr>
                <w:rFonts w:ascii="Times New Roman" w:hAnsi="Times New Roman" w:cs="Times New Roman"/>
                <w:bCs/>
                <w:szCs w:val="21"/>
              </w:rPr>
            </w:pPr>
            <w:r>
              <w:rPr>
                <w:rFonts w:hint="eastAsia" w:ascii="Times New Roman" w:hAnsi="Times New Roman" w:cs="Times New Roman"/>
                <w:b/>
                <w:szCs w:val="21"/>
              </w:rPr>
              <w:t>栋号</w:t>
            </w:r>
          </w:p>
        </w:tc>
        <w:tc>
          <w:tcPr>
            <w:tcW w:w="4423" w:type="pct"/>
            <w:gridSpan w:val="9"/>
            <w:vAlign w:val="center"/>
          </w:tcPr>
          <w:p w14:paraId="64683389">
            <w:pPr>
              <w:widowControl/>
              <w:jc w:val="center"/>
              <w:rPr>
                <w:rFonts w:ascii="Times New Roman" w:hAnsi="Times New Roman" w:cs="Times New Roman"/>
                <w:bCs/>
                <w:szCs w:val="21"/>
              </w:rPr>
            </w:pPr>
            <w:r>
              <w:rPr>
                <w:rFonts w:ascii="楷体" w:hAnsi="楷体" w:eastAsia="楷体" w:cs="楷体"/>
                <w:b/>
                <w:bCs/>
                <w:color w:val="000000"/>
                <w:kern w:val="0"/>
                <w:sz w:val="20"/>
                <w:szCs w:val="20"/>
                <w:lang w:bidi="ar"/>
              </w:rPr>
              <w:t>垃圾成分（kg）</w:t>
            </w:r>
          </w:p>
        </w:tc>
      </w:tr>
      <w:tr w14:paraId="43EA1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576" w:type="pct"/>
            <w:vMerge w:val="continue"/>
            <w:vAlign w:val="center"/>
          </w:tcPr>
          <w:p w14:paraId="37B83786">
            <w:pPr>
              <w:spacing w:line="500" w:lineRule="exact"/>
              <w:jc w:val="left"/>
              <w:rPr>
                <w:rFonts w:ascii="Times New Roman" w:hAnsi="Times New Roman" w:cs="Times New Roman"/>
                <w:bCs/>
                <w:szCs w:val="21"/>
              </w:rPr>
            </w:pPr>
          </w:p>
        </w:tc>
        <w:tc>
          <w:tcPr>
            <w:tcW w:w="483" w:type="pct"/>
            <w:vAlign w:val="center"/>
          </w:tcPr>
          <w:p w14:paraId="1A6C34BF">
            <w:pPr>
              <w:widowControl/>
              <w:jc w:val="center"/>
              <w:rPr>
                <w:rFonts w:ascii="宋体" w:hAnsi="宋体" w:eastAsia="宋体" w:cs="宋体"/>
                <w:sz w:val="18"/>
                <w:szCs w:val="18"/>
              </w:rPr>
            </w:pPr>
            <w:r>
              <w:rPr>
                <w:rFonts w:hint="eastAsia" w:ascii="宋体" w:hAnsi="宋体" w:eastAsia="宋体" w:cs="宋体"/>
                <w:color w:val="000000"/>
                <w:kern w:val="0"/>
                <w:sz w:val="18"/>
                <w:szCs w:val="18"/>
                <w:lang w:bidi="ar"/>
              </w:rPr>
              <w:t>碎砖</w:t>
            </w:r>
          </w:p>
          <w:p w14:paraId="7DC0DD7F">
            <w:pPr>
              <w:widowControl/>
              <w:jc w:val="center"/>
              <w:rPr>
                <w:rFonts w:ascii="Times New Roman" w:hAnsi="Times New Roman" w:cs="Times New Roman"/>
                <w:bCs/>
                <w:szCs w:val="21"/>
              </w:rPr>
            </w:pPr>
            <w:r>
              <w:rPr>
                <w:rFonts w:hint="eastAsia" w:ascii="宋体" w:hAnsi="宋体" w:eastAsia="宋体" w:cs="宋体"/>
                <w:color w:val="000000"/>
                <w:kern w:val="0"/>
                <w:sz w:val="18"/>
                <w:szCs w:val="18"/>
                <w:lang w:bidi="ar"/>
              </w:rPr>
              <w:t>（15%）</w:t>
            </w:r>
          </w:p>
        </w:tc>
        <w:tc>
          <w:tcPr>
            <w:tcW w:w="457" w:type="pct"/>
            <w:vAlign w:val="center"/>
          </w:tcPr>
          <w:p w14:paraId="70106153">
            <w:pPr>
              <w:widowControl/>
              <w:jc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砂浆</w:t>
            </w:r>
          </w:p>
          <w:p w14:paraId="2E7B5732">
            <w:pPr>
              <w:widowControl/>
              <w:jc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（10%）</w:t>
            </w:r>
          </w:p>
        </w:tc>
        <w:tc>
          <w:tcPr>
            <w:tcW w:w="493" w:type="pct"/>
            <w:vAlign w:val="center"/>
          </w:tcPr>
          <w:p w14:paraId="773239F4">
            <w:pPr>
              <w:widowControl/>
              <w:jc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混凝土</w:t>
            </w:r>
          </w:p>
          <w:p w14:paraId="7FC45D5C">
            <w:pPr>
              <w:widowControl/>
              <w:jc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（20%）</w:t>
            </w:r>
          </w:p>
        </w:tc>
        <w:tc>
          <w:tcPr>
            <w:tcW w:w="474" w:type="pct"/>
            <w:vAlign w:val="center"/>
          </w:tcPr>
          <w:p w14:paraId="7B6C4DB5">
            <w:pPr>
              <w:widowControl/>
              <w:jc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桩头（15%）</w:t>
            </w:r>
          </w:p>
        </w:tc>
        <w:tc>
          <w:tcPr>
            <w:tcW w:w="494" w:type="pct"/>
            <w:vAlign w:val="center"/>
          </w:tcPr>
          <w:p w14:paraId="7E94F1EB">
            <w:pPr>
              <w:widowControl/>
              <w:jc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包装材料（15%）</w:t>
            </w:r>
          </w:p>
        </w:tc>
        <w:tc>
          <w:tcPr>
            <w:tcW w:w="564" w:type="pct"/>
            <w:vAlign w:val="center"/>
          </w:tcPr>
          <w:p w14:paraId="3EE05693">
            <w:pPr>
              <w:widowControl/>
              <w:jc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屋面材料</w:t>
            </w:r>
          </w:p>
          <w:p w14:paraId="32C54C39">
            <w:pPr>
              <w:widowControl/>
              <w:jc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（5%）</w:t>
            </w:r>
          </w:p>
        </w:tc>
        <w:tc>
          <w:tcPr>
            <w:tcW w:w="469" w:type="pct"/>
            <w:vAlign w:val="center"/>
          </w:tcPr>
          <w:p w14:paraId="55EAF867">
            <w:pPr>
              <w:widowControl/>
              <w:jc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钢材（5%）</w:t>
            </w:r>
          </w:p>
        </w:tc>
        <w:tc>
          <w:tcPr>
            <w:tcW w:w="461" w:type="pct"/>
            <w:vAlign w:val="center"/>
          </w:tcPr>
          <w:p w14:paraId="265837DF">
            <w:pPr>
              <w:widowControl/>
              <w:jc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木材（5%）</w:t>
            </w:r>
          </w:p>
        </w:tc>
        <w:tc>
          <w:tcPr>
            <w:tcW w:w="525" w:type="pct"/>
            <w:vAlign w:val="center"/>
          </w:tcPr>
          <w:p w14:paraId="3F3E6C73">
            <w:pPr>
              <w:widowControl/>
              <w:jc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其它（10%）</w:t>
            </w:r>
          </w:p>
        </w:tc>
      </w:tr>
      <w:tr w14:paraId="23754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9" w:hRule="atLeast"/>
        </w:trPr>
        <w:tc>
          <w:tcPr>
            <w:tcW w:w="576" w:type="pct"/>
            <w:vAlign w:val="center"/>
          </w:tcPr>
          <w:p w14:paraId="5BF07C70">
            <w:pPr>
              <w:spacing w:line="360" w:lineRule="auto"/>
              <w:jc w:val="center"/>
              <w:rPr>
                <w:rFonts w:ascii="宋体" w:hAnsi="宋体" w:eastAsia="宋体" w:cs="宋体"/>
                <w:b/>
                <w:bCs/>
                <w:szCs w:val="21"/>
              </w:rPr>
            </w:pPr>
            <w:r>
              <w:rPr>
                <w:rFonts w:hint="eastAsia" w:ascii="宋体" w:hAnsi="宋体" w:eastAsia="宋体" w:cs="宋体"/>
                <w:b/>
                <w:bCs/>
                <w:szCs w:val="21"/>
                <w:lang w:val="en-US" w:eastAsia="zh-CN"/>
              </w:rPr>
              <w:t>新建综合楼</w:t>
            </w:r>
          </w:p>
        </w:tc>
        <w:tc>
          <w:tcPr>
            <w:tcW w:w="483" w:type="pct"/>
            <w:vAlign w:val="center"/>
          </w:tcPr>
          <w:p w14:paraId="412CEF9A">
            <w:pPr>
              <w:keepNext w:val="0"/>
              <w:keepLines w:val="0"/>
              <w:widowControl/>
              <w:suppressLineNumbers w:val="0"/>
              <w:jc w:val="left"/>
              <w:textAlignment w:val="center"/>
              <w:rPr>
                <w:rFonts w:hint="default"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43095.0</w:t>
            </w:r>
          </w:p>
        </w:tc>
        <w:tc>
          <w:tcPr>
            <w:tcW w:w="457" w:type="pct"/>
            <w:vAlign w:val="center"/>
          </w:tcPr>
          <w:p w14:paraId="7712F6CD">
            <w:pPr>
              <w:keepNext w:val="0"/>
              <w:keepLines w:val="0"/>
              <w:widowControl/>
              <w:suppressLineNumbers w:val="0"/>
              <w:jc w:val="left"/>
              <w:textAlignment w:val="center"/>
              <w:rPr>
                <w:rFonts w:hint="default"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28730.0</w:t>
            </w:r>
          </w:p>
        </w:tc>
        <w:tc>
          <w:tcPr>
            <w:tcW w:w="493" w:type="pct"/>
            <w:vAlign w:val="center"/>
          </w:tcPr>
          <w:p w14:paraId="48F5B8ED">
            <w:pPr>
              <w:keepNext w:val="0"/>
              <w:keepLines w:val="0"/>
              <w:widowControl/>
              <w:suppressLineNumbers w:val="0"/>
              <w:jc w:val="left"/>
              <w:textAlignment w:val="center"/>
              <w:rPr>
                <w:rFonts w:hint="default"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57460.0</w:t>
            </w:r>
          </w:p>
        </w:tc>
        <w:tc>
          <w:tcPr>
            <w:tcW w:w="474" w:type="pct"/>
            <w:vAlign w:val="center"/>
          </w:tcPr>
          <w:p w14:paraId="3CC2EE51">
            <w:pPr>
              <w:keepNext w:val="0"/>
              <w:keepLines w:val="0"/>
              <w:widowControl/>
              <w:suppressLineNumbers w:val="0"/>
              <w:jc w:val="left"/>
              <w:textAlignment w:val="center"/>
              <w:rPr>
                <w:rFonts w:hint="default"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43095.0</w:t>
            </w:r>
          </w:p>
        </w:tc>
        <w:tc>
          <w:tcPr>
            <w:tcW w:w="494" w:type="pct"/>
            <w:vAlign w:val="center"/>
          </w:tcPr>
          <w:p w14:paraId="23A0C85D">
            <w:pPr>
              <w:keepNext w:val="0"/>
              <w:keepLines w:val="0"/>
              <w:widowControl/>
              <w:suppressLineNumbers w:val="0"/>
              <w:jc w:val="left"/>
              <w:textAlignment w:val="center"/>
              <w:rPr>
                <w:rFonts w:hint="default"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43095.0</w:t>
            </w:r>
          </w:p>
        </w:tc>
        <w:tc>
          <w:tcPr>
            <w:tcW w:w="564" w:type="pct"/>
            <w:vAlign w:val="center"/>
          </w:tcPr>
          <w:p w14:paraId="4800BA18">
            <w:pPr>
              <w:keepNext w:val="0"/>
              <w:keepLines w:val="0"/>
              <w:widowControl/>
              <w:suppressLineNumbers w:val="0"/>
              <w:jc w:val="left"/>
              <w:textAlignment w:val="center"/>
              <w:rPr>
                <w:rFonts w:hint="default"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14365.0</w:t>
            </w:r>
          </w:p>
        </w:tc>
        <w:tc>
          <w:tcPr>
            <w:tcW w:w="469" w:type="pct"/>
            <w:vAlign w:val="center"/>
          </w:tcPr>
          <w:p w14:paraId="4394A2C1">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14365.0</w:t>
            </w:r>
          </w:p>
        </w:tc>
        <w:tc>
          <w:tcPr>
            <w:tcW w:w="461" w:type="pct"/>
            <w:vAlign w:val="center"/>
          </w:tcPr>
          <w:p w14:paraId="31B472F8">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14365.0</w:t>
            </w:r>
          </w:p>
        </w:tc>
        <w:tc>
          <w:tcPr>
            <w:tcW w:w="525" w:type="pct"/>
            <w:vAlign w:val="center"/>
          </w:tcPr>
          <w:p w14:paraId="7D03C217">
            <w:pPr>
              <w:keepNext w:val="0"/>
              <w:keepLines w:val="0"/>
              <w:widowControl/>
              <w:suppressLineNumbers w:val="0"/>
              <w:jc w:val="left"/>
              <w:textAlignment w:val="center"/>
              <w:rPr>
                <w:rFonts w:hint="default"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28730.0</w:t>
            </w:r>
          </w:p>
        </w:tc>
      </w:tr>
      <w:tr w14:paraId="6E5D6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576" w:type="pct"/>
            <w:vAlign w:val="center"/>
          </w:tcPr>
          <w:p w14:paraId="65F6D171">
            <w:pPr>
              <w:spacing w:line="360" w:lineRule="auto"/>
              <w:jc w:val="center"/>
              <w:rPr>
                <w:rFonts w:hint="eastAsia" w:ascii="宋体" w:hAnsi="宋体" w:eastAsia="宋体" w:cs="宋体"/>
                <w:b/>
                <w:bCs/>
                <w:szCs w:val="21"/>
                <w:lang w:val="en-US" w:eastAsia="zh-CN"/>
              </w:rPr>
            </w:pPr>
            <w:r>
              <w:rPr>
                <w:rFonts w:hint="eastAsia" w:ascii="宋体" w:hAnsi="宋体" w:eastAsia="宋体" w:cs="宋体"/>
                <w:b/>
                <w:bCs/>
                <w:szCs w:val="21"/>
                <w:lang w:val="en-US" w:eastAsia="zh-CN"/>
              </w:rPr>
              <w:t>至善楼</w:t>
            </w:r>
          </w:p>
        </w:tc>
        <w:tc>
          <w:tcPr>
            <w:tcW w:w="483" w:type="pct"/>
            <w:vAlign w:val="center"/>
          </w:tcPr>
          <w:p w14:paraId="4D1B5397">
            <w:pPr>
              <w:keepNext w:val="0"/>
              <w:keepLines w:val="0"/>
              <w:widowControl/>
              <w:suppressLineNumbers w:val="0"/>
              <w:jc w:val="left"/>
              <w:textAlignment w:val="center"/>
              <w:rPr>
                <w:rFonts w:hint="default"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23346.9</w:t>
            </w:r>
          </w:p>
        </w:tc>
        <w:tc>
          <w:tcPr>
            <w:tcW w:w="457" w:type="pct"/>
            <w:vAlign w:val="center"/>
          </w:tcPr>
          <w:p w14:paraId="043C57F1">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15564.6</w:t>
            </w:r>
          </w:p>
        </w:tc>
        <w:tc>
          <w:tcPr>
            <w:tcW w:w="493" w:type="pct"/>
            <w:vAlign w:val="center"/>
          </w:tcPr>
          <w:p w14:paraId="020C7935">
            <w:pPr>
              <w:keepNext w:val="0"/>
              <w:keepLines w:val="0"/>
              <w:widowControl/>
              <w:suppressLineNumbers w:val="0"/>
              <w:jc w:val="left"/>
              <w:textAlignment w:val="center"/>
              <w:rPr>
                <w:rFonts w:hint="default"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31129.2</w:t>
            </w:r>
          </w:p>
        </w:tc>
        <w:tc>
          <w:tcPr>
            <w:tcW w:w="474" w:type="pct"/>
            <w:vAlign w:val="center"/>
          </w:tcPr>
          <w:p w14:paraId="76CD0726">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23346.9</w:t>
            </w:r>
          </w:p>
        </w:tc>
        <w:tc>
          <w:tcPr>
            <w:tcW w:w="494" w:type="pct"/>
            <w:vAlign w:val="center"/>
          </w:tcPr>
          <w:p w14:paraId="4E1308D0">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23346.9</w:t>
            </w:r>
          </w:p>
        </w:tc>
        <w:tc>
          <w:tcPr>
            <w:tcW w:w="564" w:type="pct"/>
            <w:vAlign w:val="center"/>
          </w:tcPr>
          <w:p w14:paraId="3A9A79E2">
            <w:pPr>
              <w:keepNext w:val="0"/>
              <w:keepLines w:val="0"/>
              <w:widowControl/>
              <w:suppressLineNumbers w:val="0"/>
              <w:jc w:val="left"/>
              <w:textAlignment w:val="center"/>
              <w:rPr>
                <w:rFonts w:hint="default"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7782.3</w:t>
            </w:r>
          </w:p>
        </w:tc>
        <w:tc>
          <w:tcPr>
            <w:tcW w:w="469" w:type="pct"/>
            <w:vAlign w:val="center"/>
          </w:tcPr>
          <w:p w14:paraId="127E65D5">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7782.3</w:t>
            </w:r>
          </w:p>
        </w:tc>
        <w:tc>
          <w:tcPr>
            <w:tcW w:w="461" w:type="pct"/>
            <w:vAlign w:val="center"/>
          </w:tcPr>
          <w:p w14:paraId="2B0D5C13">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7782.3</w:t>
            </w:r>
          </w:p>
        </w:tc>
        <w:tc>
          <w:tcPr>
            <w:tcW w:w="525" w:type="pct"/>
            <w:vAlign w:val="center"/>
          </w:tcPr>
          <w:p w14:paraId="64BEF18B">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15564.6</w:t>
            </w:r>
          </w:p>
        </w:tc>
      </w:tr>
      <w:tr w14:paraId="5D7AD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576" w:type="pct"/>
            <w:vAlign w:val="center"/>
          </w:tcPr>
          <w:p w14:paraId="077EBA1E">
            <w:pPr>
              <w:spacing w:line="360" w:lineRule="auto"/>
              <w:jc w:val="center"/>
              <w:rPr>
                <w:rFonts w:hint="eastAsia" w:ascii="宋体" w:hAnsi="宋体" w:eastAsia="宋体" w:cs="宋体"/>
                <w:b/>
                <w:bCs/>
                <w:szCs w:val="21"/>
                <w:lang w:val="en-US" w:eastAsia="zh-CN"/>
              </w:rPr>
            </w:pPr>
            <w:r>
              <w:rPr>
                <w:rFonts w:hint="eastAsia" w:ascii="宋体" w:hAnsi="宋体" w:eastAsia="宋体" w:cs="宋体"/>
                <w:b/>
                <w:bCs/>
                <w:szCs w:val="21"/>
                <w:lang w:val="en-US" w:eastAsia="zh-CN"/>
              </w:rPr>
              <w:t>地下室</w:t>
            </w:r>
          </w:p>
        </w:tc>
        <w:tc>
          <w:tcPr>
            <w:tcW w:w="483" w:type="pct"/>
            <w:vAlign w:val="center"/>
          </w:tcPr>
          <w:p w14:paraId="2D57FC4E">
            <w:pPr>
              <w:keepNext w:val="0"/>
              <w:keepLines w:val="0"/>
              <w:widowControl/>
              <w:suppressLineNumbers w:val="0"/>
              <w:jc w:val="left"/>
              <w:textAlignment w:val="center"/>
              <w:rPr>
                <w:rFonts w:hint="default"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1366.9</w:t>
            </w:r>
          </w:p>
        </w:tc>
        <w:tc>
          <w:tcPr>
            <w:tcW w:w="457" w:type="pct"/>
            <w:vAlign w:val="center"/>
          </w:tcPr>
          <w:p w14:paraId="325743EC">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911.2</w:t>
            </w:r>
          </w:p>
        </w:tc>
        <w:tc>
          <w:tcPr>
            <w:tcW w:w="493" w:type="pct"/>
            <w:vAlign w:val="center"/>
          </w:tcPr>
          <w:p w14:paraId="3D7C41B0">
            <w:pPr>
              <w:keepNext w:val="0"/>
              <w:keepLines w:val="0"/>
              <w:widowControl/>
              <w:suppressLineNumbers w:val="0"/>
              <w:jc w:val="left"/>
              <w:textAlignment w:val="center"/>
              <w:rPr>
                <w:rFonts w:hint="default"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1822.5</w:t>
            </w:r>
          </w:p>
        </w:tc>
        <w:tc>
          <w:tcPr>
            <w:tcW w:w="474" w:type="pct"/>
            <w:vAlign w:val="center"/>
          </w:tcPr>
          <w:p w14:paraId="569482B3">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1366.9</w:t>
            </w:r>
          </w:p>
        </w:tc>
        <w:tc>
          <w:tcPr>
            <w:tcW w:w="494" w:type="pct"/>
            <w:vAlign w:val="center"/>
          </w:tcPr>
          <w:p w14:paraId="18C4526E">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1366.9</w:t>
            </w:r>
          </w:p>
        </w:tc>
        <w:tc>
          <w:tcPr>
            <w:tcW w:w="564" w:type="pct"/>
            <w:vAlign w:val="center"/>
          </w:tcPr>
          <w:p w14:paraId="63A5D67C">
            <w:pPr>
              <w:keepNext w:val="0"/>
              <w:keepLines w:val="0"/>
              <w:widowControl/>
              <w:suppressLineNumbers w:val="0"/>
              <w:jc w:val="left"/>
              <w:textAlignment w:val="center"/>
              <w:rPr>
                <w:rFonts w:hint="default"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455.6</w:t>
            </w:r>
          </w:p>
        </w:tc>
        <w:tc>
          <w:tcPr>
            <w:tcW w:w="469" w:type="pct"/>
            <w:vAlign w:val="center"/>
          </w:tcPr>
          <w:p w14:paraId="5F17D0E6">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455.6</w:t>
            </w:r>
          </w:p>
        </w:tc>
        <w:tc>
          <w:tcPr>
            <w:tcW w:w="461" w:type="pct"/>
            <w:vAlign w:val="center"/>
          </w:tcPr>
          <w:p w14:paraId="4D6D38F5">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455.6</w:t>
            </w:r>
          </w:p>
        </w:tc>
        <w:tc>
          <w:tcPr>
            <w:tcW w:w="525" w:type="pct"/>
            <w:vAlign w:val="center"/>
          </w:tcPr>
          <w:p w14:paraId="1B8F2C9C">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911.2</w:t>
            </w:r>
          </w:p>
        </w:tc>
      </w:tr>
    </w:tbl>
    <w:p w14:paraId="5F533E87">
      <w:pPr>
        <w:spacing w:line="500" w:lineRule="exact"/>
        <w:jc w:val="left"/>
        <w:rPr>
          <w:rFonts w:hint="eastAsia" w:ascii="Times New Roman" w:hAnsi="Times New Roman" w:cs="Times New Roman"/>
          <w:bCs/>
          <w:szCs w:val="21"/>
        </w:rPr>
      </w:pPr>
    </w:p>
    <w:p w14:paraId="16BF0077">
      <w:pPr>
        <w:spacing w:line="500" w:lineRule="exact"/>
        <w:ind w:firstLine="420" w:firstLineChars="200"/>
        <w:jc w:val="left"/>
        <w:rPr>
          <w:rFonts w:hint="eastAsia"/>
        </w:rPr>
      </w:pPr>
      <w:r>
        <w:rPr>
          <w:rFonts w:hint="eastAsia"/>
        </w:rPr>
        <w:t>由以上三个计算表得出的结论为：本项目垃圾产生量估算值为</w:t>
      </w:r>
      <w:r>
        <w:rPr>
          <w:rFonts w:hint="eastAsia"/>
          <w:lang w:val="en-US" w:eastAsia="zh-CN"/>
        </w:rPr>
        <w:t>452058.40</w:t>
      </w:r>
      <w:r>
        <w:rPr>
          <w:rFonts w:hint="eastAsia"/>
        </w:rPr>
        <w:t>kg约合</w:t>
      </w:r>
      <w:r>
        <w:rPr>
          <w:rFonts w:hint="eastAsia"/>
          <w:lang w:val="en-US" w:eastAsia="zh-CN"/>
        </w:rPr>
        <w:t>452.06</w:t>
      </w:r>
      <w:r>
        <w:rPr>
          <w:rFonts w:hint="eastAsia"/>
        </w:rPr>
        <w:t>t, 湖南省建筑垃圾源头减量的实施目标为2025年底，各州市建筑垃圾源头减量工作机制进一步完善，实现新建建筑施工现场建筑垃圾（不含工程渣土、工程泥浆）排放量每万方米不高于300吨，本项目总建筑面积为</w:t>
      </w:r>
      <w:r>
        <w:rPr>
          <w:rFonts w:hint="eastAsia"/>
          <w:lang w:val="en-US" w:eastAsia="zh-CN"/>
        </w:rPr>
        <w:t>11301.46</w:t>
      </w:r>
      <w:r>
        <w:rPr>
          <w:rFonts w:hint="eastAsia"/>
        </w:rPr>
        <w:t>平方米，以2025年底的标准计算，项目产生的建筑垃圾重量需控制为</w:t>
      </w:r>
      <w:r>
        <w:rPr>
          <w:rFonts w:hint="eastAsia"/>
          <w:lang w:val="en-US" w:eastAsia="zh-CN"/>
        </w:rPr>
        <w:t>339.05</w:t>
      </w:r>
      <w:r>
        <w:rPr>
          <w:rFonts w:hint="eastAsia"/>
          <w:color w:val="auto"/>
        </w:rPr>
        <w:t>t</w:t>
      </w:r>
      <w:r>
        <w:rPr>
          <w:rFonts w:hint="eastAsia"/>
        </w:rPr>
        <w:t>。为积极响应文件的要求，本项目拟制定方案减少建筑垃圾的产生。</w:t>
      </w:r>
    </w:p>
    <w:p w14:paraId="5FBA206E">
      <w:pPr>
        <w:pStyle w:val="16"/>
        <w:numPr>
          <w:ilvl w:val="0"/>
          <w:numId w:val="1"/>
        </w:numPr>
        <w:spacing w:line="500" w:lineRule="exact"/>
        <w:ind w:left="426" w:hanging="426" w:firstLineChars="0"/>
        <w:jc w:val="left"/>
        <w:outlineLvl w:val="0"/>
        <w:rPr>
          <w:rFonts w:ascii="Times New Roman" w:hAnsi="Times New Roman" w:cs="Times New Roman"/>
          <w:b/>
          <w:sz w:val="24"/>
          <w:szCs w:val="24"/>
        </w:rPr>
      </w:pPr>
      <w:bookmarkStart w:id="7" w:name="_Toc78226434"/>
      <w:r>
        <w:rPr>
          <w:rFonts w:hint="eastAsia" w:ascii="Times New Roman" w:hAnsi="Times New Roman" w:cs="Times New Roman"/>
          <w:b/>
          <w:sz w:val="24"/>
          <w:szCs w:val="24"/>
        </w:rPr>
        <w:t>建筑垃圾源头减量技术可行性方案</w:t>
      </w:r>
      <w:bookmarkEnd w:id="7"/>
    </w:p>
    <w:p w14:paraId="2CD8FA78">
      <w:pPr>
        <w:spacing w:line="360" w:lineRule="auto"/>
        <w:ind w:firstLine="420"/>
      </w:pPr>
      <w:r>
        <w:rPr>
          <w:rFonts w:hint="eastAsia"/>
        </w:rPr>
        <w:t>积极响应湖南省住房和城乡建设厅《湖南省建筑垃圾源头减量实施方案》并积极按照文件提供的住房和城乡建设部关于推进建筑垃圾减量化的指导意见、施工现场建筑垃圾减量化指导手册、施工现场建筑垃圾减量化指导图册的要求对建筑垃圾源头减量。</w:t>
      </w:r>
    </w:p>
    <w:p w14:paraId="6E3D6C1D">
      <w:pPr>
        <w:pStyle w:val="16"/>
        <w:spacing w:line="500" w:lineRule="exact"/>
        <w:ind w:firstLineChars="0"/>
        <w:jc w:val="left"/>
      </w:pPr>
      <w:r>
        <w:t>8.</w:t>
      </w:r>
      <w:r>
        <w:rPr>
          <w:rFonts w:hint="eastAsia"/>
        </w:rPr>
        <w:t xml:space="preserve">1、可再循环材料和可再利用材料的应用 </w:t>
      </w:r>
    </w:p>
    <w:p w14:paraId="6512DAF2">
      <w:pPr>
        <w:pStyle w:val="16"/>
        <w:spacing w:line="500" w:lineRule="exact"/>
        <w:ind w:firstLineChars="0"/>
        <w:jc w:val="left"/>
      </w:pPr>
      <w:r>
        <w:rPr>
          <w:rFonts w:hint="eastAsia"/>
        </w:rPr>
        <w:t>可再利用建筑材料是指基本不改变旧建筑材料或制品的原貌，仅对其进行适当清洁或修整等简单工序后经过性能检测合格，直接回用于建筑工程的建筑材料。可再利用建筑材料一般是指制品、部品或型材形式的建筑材料。合理使用可再利用建筑材料，可延长仍具有使用</w:t>
      </w:r>
    </w:p>
    <w:p w14:paraId="440DF93C">
      <w:pPr>
        <w:pStyle w:val="16"/>
        <w:spacing w:line="500" w:lineRule="exact"/>
        <w:ind w:firstLine="0" w:firstLineChars="0"/>
        <w:jc w:val="left"/>
      </w:pPr>
      <w:r>
        <w:rPr>
          <w:rFonts w:hint="eastAsia"/>
        </w:rPr>
        <w:t>价值的建筑材料的使用周期，减少新建材的使用量。</w:t>
      </w:r>
    </w:p>
    <w:p w14:paraId="653277DF">
      <w:pPr>
        <w:pStyle w:val="16"/>
        <w:spacing w:line="500" w:lineRule="exact"/>
        <w:ind w:firstLineChars="0"/>
        <w:jc w:val="left"/>
      </w:pPr>
      <w:r>
        <w:rPr>
          <w:rFonts w:hint="eastAsia"/>
        </w:rPr>
        <w:t>可再循环建筑材料：如果原貌形态的建筑材料或制品不能直接回用在建筑工程中，但可经过破碎、回炉等专门工艺加工形成再生原材料，用于替代传统形式的原生原材料生产出新的建筑材料，例如钢筋、钢材、铜、铝合金型材、玻璃等。</w:t>
      </w:r>
    </w:p>
    <w:p w14:paraId="119CE099">
      <w:pPr>
        <w:pStyle w:val="16"/>
        <w:spacing w:line="500" w:lineRule="exact"/>
        <w:ind w:firstLineChars="0"/>
        <w:jc w:val="left"/>
      </w:pPr>
      <w:r>
        <w:rPr>
          <w:rFonts w:hint="eastAsia"/>
        </w:rPr>
        <w:t>充分使用可再利用和可再循环的建筑材料可以减少生产加工新材料带来的资源、能源消耗和环境污染，充分发挥建筑材料的循环利用价值，减少建筑垃圾的产生，对于建筑的可持续性具有非常重要的意义，具有良好的经济和社会效益。建筑中可再循环材料包含两部分，一是使用的材料本身就是可再循环材料，二是建筑拆除时能够被再循环利用的材料。可再循环材料主要包括：金属材料（钢材、铜）、玻璃、铝合金型材、石膏制品、木材等。可再循环材料统计应包含建筑用材及环境建设用材（可再循环材料比例计算书详绿建资料）。</w:t>
      </w:r>
    </w:p>
    <w:p w14:paraId="4F4713D5">
      <w:pPr>
        <w:pStyle w:val="16"/>
        <w:spacing w:line="500" w:lineRule="exact"/>
        <w:ind w:firstLineChars="0"/>
        <w:jc w:val="left"/>
      </w:pPr>
      <w:r>
        <w:t>8.</w:t>
      </w:r>
      <w:r>
        <w:rPr>
          <w:rFonts w:hint="eastAsia"/>
        </w:rPr>
        <w:t xml:space="preserve">2、建筑工程生命周期各阶段垃圾的产生及处理建议 </w:t>
      </w:r>
    </w:p>
    <w:p w14:paraId="7DE73950">
      <w:pPr>
        <w:pStyle w:val="16"/>
        <w:spacing w:line="500" w:lineRule="exact"/>
        <w:ind w:firstLineChars="0"/>
        <w:jc w:val="left"/>
      </w:pPr>
      <w:r>
        <w:t>8.</w:t>
      </w:r>
      <w:r>
        <w:rPr>
          <w:rFonts w:hint="eastAsia"/>
        </w:rPr>
        <w:t xml:space="preserve">2.1 施工环节建筑垃圾的处理 </w:t>
      </w:r>
    </w:p>
    <w:p w14:paraId="1B909463">
      <w:pPr>
        <w:pStyle w:val="16"/>
        <w:spacing w:line="500" w:lineRule="exact"/>
        <w:ind w:left="420" w:firstLineChars="0"/>
        <w:jc w:val="left"/>
      </w:pPr>
      <w:r>
        <w:rPr>
          <w:rFonts w:hint="eastAsia"/>
        </w:rPr>
        <w:t xml:space="preserve">建筑施工现场会产生大量的建筑垃圾。一般包括溅落的水泥砂浆、废弃的砖块、木材以及钢材等各色建筑垃圾。 </w:t>
      </w:r>
    </w:p>
    <w:p w14:paraId="728BFA5C">
      <w:pPr>
        <w:pStyle w:val="16"/>
        <w:spacing w:line="500" w:lineRule="exact"/>
        <w:ind w:left="420" w:firstLineChars="0"/>
        <w:jc w:val="left"/>
        <w:rPr>
          <w:b/>
          <w:bCs/>
        </w:rPr>
      </w:pPr>
      <w:r>
        <w:rPr>
          <w:rFonts w:hint="eastAsia"/>
          <w:b/>
          <w:bCs/>
        </w:rPr>
        <w:t xml:space="preserve">主体方面 </w:t>
      </w:r>
    </w:p>
    <w:p w14:paraId="40F8EA09">
      <w:pPr>
        <w:pStyle w:val="16"/>
        <w:spacing w:line="500" w:lineRule="exact"/>
        <w:ind w:left="420" w:firstLineChars="0"/>
        <w:jc w:val="left"/>
      </w:pPr>
      <w:r>
        <w:rPr>
          <w:rFonts w:hint="eastAsia"/>
        </w:rPr>
        <w:t xml:space="preserve">主体上产生的建筑垃圾主要种类 </w:t>
      </w:r>
    </w:p>
    <w:p w14:paraId="7CC9DDC5">
      <w:pPr>
        <w:pStyle w:val="16"/>
        <w:spacing w:line="500" w:lineRule="exact"/>
        <w:ind w:left="420" w:firstLineChars="0"/>
        <w:jc w:val="left"/>
      </w:pPr>
      <w:r>
        <w:rPr>
          <w:rFonts w:hint="eastAsia"/>
        </w:rPr>
        <w:t xml:space="preserve">（1）钢筋下脚料、捆扎钢筋的ф6 盘圆、裁剪剩余的无法使用米 </w:t>
      </w:r>
    </w:p>
    <w:p w14:paraId="04F5C436">
      <w:pPr>
        <w:pStyle w:val="16"/>
        <w:spacing w:line="500" w:lineRule="exact"/>
        <w:ind w:firstLineChars="0"/>
        <w:jc w:val="left"/>
      </w:pPr>
      <w:r>
        <w:rPr>
          <w:rFonts w:hint="eastAsia"/>
        </w:rPr>
        <w:t xml:space="preserve">勒梁钢筋； </w:t>
      </w:r>
    </w:p>
    <w:p w14:paraId="743C373D">
      <w:pPr>
        <w:pStyle w:val="16"/>
        <w:spacing w:line="500" w:lineRule="exact"/>
        <w:ind w:left="420" w:firstLineChars="0"/>
        <w:jc w:val="left"/>
      </w:pPr>
      <w:r>
        <w:rPr>
          <w:rFonts w:hint="eastAsia"/>
        </w:rPr>
        <w:t xml:space="preserve">（2）混凝土浇注时剩余的混凝土、落地灰以及模板漏浆； </w:t>
      </w:r>
    </w:p>
    <w:p w14:paraId="1AED7027">
      <w:pPr>
        <w:pStyle w:val="16"/>
        <w:spacing w:line="500" w:lineRule="exact"/>
        <w:ind w:left="420" w:firstLineChars="0"/>
        <w:jc w:val="left"/>
        <w:rPr>
          <w:rFonts w:hint="eastAsia"/>
        </w:rPr>
      </w:pPr>
      <w:r>
        <w:rPr>
          <w:rFonts w:hint="eastAsia"/>
        </w:rPr>
        <w:t xml:space="preserve">（3）上小梁砖时破碎的小梁砖； </w:t>
      </w:r>
    </w:p>
    <w:p w14:paraId="402D42A3">
      <w:pPr>
        <w:pStyle w:val="16"/>
        <w:spacing w:line="500" w:lineRule="exact"/>
        <w:ind w:left="420" w:firstLineChars="0"/>
        <w:jc w:val="left"/>
      </w:pPr>
      <w:r>
        <w:rPr>
          <w:rFonts w:hint="eastAsia"/>
        </w:rPr>
        <w:t xml:space="preserve">（4）旧的模板以及木方； </w:t>
      </w:r>
    </w:p>
    <w:p w14:paraId="636DD747">
      <w:pPr>
        <w:pStyle w:val="16"/>
        <w:spacing w:line="500" w:lineRule="exact"/>
        <w:ind w:left="420" w:firstLineChars="0"/>
        <w:jc w:val="left"/>
      </w:pPr>
      <w:r>
        <w:rPr>
          <w:rFonts w:hint="eastAsia"/>
        </w:rPr>
        <w:t xml:space="preserve">（5）混凝土胀模后凿下来的混凝土碎片等等。 </w:t>
      </w:r>
    </w:p>
    <w:p w14:paraId="2E0156C4">
      <w:pPr>
        <w:pStyle w:val="16"/>
        <w:spacing w:line="500" w:lineRule="exact"/>
        <w:ind w:firstLineChars="0"/>
        <w:jc w:val="left"/>
        <w:rPr>
          <w:b/>
          <w:bCs/>
        </w:rPr>
      </w:pPr>
      <w:r>
        <w:rPr>
          <w:rFonts w:hint="eastAsia"/>
          <w:b/>
          <w:bCs/>
        </w:rPr>
        <w:t xml:space="preserve">处理办法 </w:t>
      </w:r>
    </w:p>
    <w:p w14:paraId="554686D2">
      <w:pPr>
        <w:pStyle w:val="16"/>
        <w:spacing w:line="500" w:lineRule="exact"/>
        <w:ind w:left="420" w:firstLineChars="0"/>
        <w:jc w:val="left"/>
        <w:rPr>
          <w:b/>
          <w:bCs/>
        </w:rPr>
      </w:pPr>
      <w:r>
        <w:rPr>
          <w:rFonts w:hint="eastAsia"/>
          <w:b/>
          <w:bCs/>
        </w:rPr>
        <w:t xml:space="preserve">钢筋 </w:t>
      </w:r>
    </w:p>
    <w:p w14:paraId="54482614">
      <w:pPr>
        <w:pStyle w:val="16"/>
        <w:spacing w:line="500" w:lineRule="exact"/>
        <w:ind w:left="420" w:firstLineChars="0"/>
        <w:jc w:val="left"/>
      </w:pPr>
      <w:r>
        <w:rPr>
          <w:rFonts w:hint="eastAsia"/>
        </w:rPr>
        <w:t>（1）技术员计算要准确，钢筋工班长在这一环节避免不必要的浪费；</w:t>
      </w:r>
    </w:p>
    <w:p w14:paraId="414DAEC5">
      <w:pPr>
        <w:widowControl/>
        <w:spacing w:line="360" w:lineRule="auto"/>
        <w:ind w:left="420" w:firstLine="420"/>
        <w:jc w:val="left"/>
      </w:pPr>
      <w:r>
        <w:rPr>
          <w:rFonts w:hint="eastAsia"/>
        </w:rPr>
        <w:t xml:space="preserve">（2）剩余的钢筋下脚料按长度直径分门别类的堆放整齐，可以用来： </w:t>
      </w:r>
    </w:p>
    <w:p w14:paraId="13C1F861">
      <w:pPr>
        <w:widowControl/>
        <w:spacing w:line="360" w:lineRule="auto"/>
        <w:ind w:left="840" w:firstLine="420"/>
        <w:jc w:val="left"/>
      </w:pPr>
      <w:r>
        <w:rPr>
          <w:rFonts w:hint="eastAsia"/>
        </w:rPr>
        <w:t>1）支设模板的地铆；</w:t>
      </w:r>
    </w:p>
    <w:p w14:paraId="293EC331">
      <w:pPr>
        <w:widowControl/>
        <w:spacing w:line="360" w:lineRule="auto"/>
        <w:ind w:left="840" w:firstLine="420"/>
        <w:jc w:val="left"/>
      </w:pPr>
      <w:r>
        <w:rPr>
          <w:rFonts w:hint="eastAsia"/>
        </w:rPr>
        <w:t>2）用来绑扎提升架基础，塔吊基础等配筋不是很严格的设备基础；</w:t>
      </w:r>
    </w:p>
    <w:p w14:paraId="515B45E6">
      <w:pPr>
        <w:widowControl/>
        <w:numPr>
          <w:ilvl w:val="0"/>
          <w:numId w:val="3"/>
        </w:numPr>
        <w:spacing w:line="360" w:lineRule="auto"/>
        <w:jc w:val="left"/>
      </w:pPr>
      <w:r>
        <w:rPr>
          <w:rFonts w:hint="eastAsia"/>
        </w:rPr>
        <w:t>各种马镫，马蹄环；</w:t>
      </w:r>
    </w:p>
    <w:p w14:paraId="52E8936E">
      <w:pPr>
        <w:widowControl/>
        <w:numPr>
          <w:ilvl w:val="0"/>
          <w:numId w:val="3"/>
        </w:numPr>
        <w:spacing w:line="360" w:lineRule="auto"/>
        <w:jc w:val="left"/>
      </w:pPr>
      <w:r>
        <w:rPr>
          <w:rFonts w:hint="eastAsia"/>
        </w:rPr>
        <w:t xml:space="preserve">工程上使用的各种架登、支架、防护门以及防护用支棍； </w:t>
      </w:r>
    </w:p>
    <w:p w14:paraId="383507E2">
      <w:pPr>
        <w:widowControl/>
        <w:spacing w:line="360" w:lineRule="auto"/>
        <w:ind w:left="420" w:firstLine="420"/>
        <w:jc w:val="left"/>
      </w:pPr>
      <w:r>
        <w:rPr>
          <w:rFonts w:hint="eastAsia"/>
        </w:rPr>
        <w:t xml:space="preserve">（3）捆扎钢筋可以用锤子敲直后做拉接筋用； </w:t>
      </w:r>
    </w:p>
    <w:p w14:paraId="5488E99A">
      <w:pPr>
        <w:widowControl/>
        <w:spacing w:line="360" w:lineRule="auto"/>
        <w:ind w:left="420" w:firstLine="420"/>
        <w:jc w:val="left"/>
      </w:pPr>
      <w:r>
        <w:rPr>
          <w:rFonts w:hint="eastAsia"/>
        </w:rPr>
        <w:t>（4）切剩的小梁钢筋可以用来作过门窗过梁的骨架筋；</w:t>
      </w:r>
    </w:p>
    <w:p w14:paraId="6462FC8A">
      <w:pPr>
        <w:widowControl/>
        <w:spacing w:line="360" w:lineRule="auto"/>
        <w:ind w:left="420" w:firstLine="420"/>
        <w:jc w:val="left"/>
        <w:rPr>
          <w:b/>
          <w:bCs/>
        </w:rPr>
      </w:pPr>
      <w:r>
        <w:rPr>
          <w:rFonts w:hint="eastAsia"/>
          <w:b/>
          <w:bCs/>
        </w:rPr>
        <w:t xml:space="preserve">剩灰、落地灰及漏浆 </w:t>
      </w:r>
    </w:p>
    <w:p w14:paraId="02D1C4E4">
      <w:pPr>
        <w:widowControl/>
        <w:spacing w:line="360" w:lineRule="auto"/>
        <w:ind w:left="420" w:firstLine="420"/>
        <w:jc w:val="left"/>
      </w:pPr>
      <w:r>
        <w:rPr>
          <w:rFonts w:hint="eastAsia"/>
        </w:rPr>
        <w:t xml:space="preserve">（1）尽量避免浇注时存在剩灰的现象，这一点只要现场技术人员掐方准确，完全可以做到。如有剩余，可以拉做小梁砖堵眼、做成过梁、窗台板等，以避免浪费； </w:t>
      </w:r>
    </w:p>
    <w:p w14:paraId="03E2B8B3">
      <w:pPr>
        <w:widowControl/>
        <w:spacing w:line="360" w:lineRule="auto"/>
        <w:ind w:left="420" w:firstLine="420"/>
        <w:jc w:val="left"/>
      </w:pPr>
      <w:r>
        <w:rPr>
          <w:rFonts w:hint="eastAsia"/>
        </w:rPr>
        <w:t xml:space="preserve">（2）对于落地灰，应安排混凝土浇注人员即时清除，避免形成垃圾； </w:t>
      </w:r>
    </w:p>
    <w:p w14:paraId="7D8CC090">
      <w:pPr>
        <w:widowControl/>
        <w:spacing w:line="360" w:lineRule="auto"/>
        <w:ind w:left="420" w:firstLine="420"/>
        <w:jc w:val="left"/>
      </w:pPr>
      <w:r>
        <w:rPr>
          <w:rFonts w:hint="eastAsia"/>
        </w:rPr>
        <w:t>（3）模板漏浆也应尽量避免，支设模板时要把模板拼缝堵严实，所有的空洞也要堵死，对板墙和柱子下口，可以提前用砂浆堵死，以避免漏浆的产生。已产生的漏浆，应派专人负责及时回收，掺进混凝土中用掉。</w:t>
      </w:r>
    </w:p>
    <w:p w14:paraId="27935385">
      <w:pPr>
        <w:widowControl/>
        <w:spacing w:line="360" w:lineRule="auto"/>
        <w:ind w:firstLine="420"/>
        <w:jc w:val="left"/>
      </w:pPr>
      <w:r>
        <w:rPr>
          <w:rFonts w:hint="eastAsia"/>
        </w:rPr>
        <w:t xml:space="preserve">作业人员上小梁砖时，应尽量轻放，以免碰碎小梁砖，在已铺好砖的楼面上移动，尽量走钢筋上，以免踩碎小梁砖造成人员受伤。对产生的小梁砖碎片，可以用来堵小梁砖的破洞或是梁底部的缝隙，这样既可以省混凝土又可以减少垃圾的产生，剩下的碎片可以集中起来 </w:t>
      </w:r>
    </w:p>
    <w:p w14:paraId="0F4D8B78">
      <w:pPr>
        <w:widowControl/>
        <w:spacing w:line="360" w:lineRule="auto"/>
        <w:jc w:val="left"/>
      </w:pPr>
      <w:r>
        <w:rPr>
          <w:rFonts w:hint="eastAsia"/>
        </w:rPr>
        <w:t>敲碎了盖临建用或是雨季铺路。</w:t>
      </w:r>
    </w:p>
    <w:p w14:paraId="73C09ED4">
      <w:pPr>
        <w:spacing w:line="360" w:lineRule="auto"/>
        <w:ind w:firstLine="420"/>
        <w:rPr>
          <w:rFonts w:ascii="宋体" w:hAnsi="宋体" w:eastAsia="宋体" w:cs="宋体"/>
        </w:rPr>
      </w:pPr>
      <w:r>
        <w:rPr>
          <w:rFonts w:hint="eastAsia" w:ascii="宋体" w:hAnsi="宋体" w:eastAsia="宋体" w:cs="宋体"/>
        </w:rPr>
        <w:t>木工拆模和支设模板时动作应该轻一点，避免动作过猛过大对模板造成破损，同时模板上刷脱模剂应仔细，这样既可以增加模板的倒用次数，也可避免木头、木片的产生。已产生的破木头，破模板可以集中堆放起来，不可再次利用的部分留作防水用的燃料，可再次利用</w:t>
      </w:r>
    </w:p>
    <w:p w14:paraId="2968EA8F">
      <w:pPr>
        <w:spacing w:line="360" w:lineRule="auto"/>
        <w:rPr>
          <w:rFonts w:ascii="宋体" w:hAnsi="宋体" w:eastAsia="宋体" w:cs="宋体"/>
        </w:rPr>
      </w:pPr>
      <w:r>
        <w:rPr>
          <w:rFonts w:hint="eastAsia" w:ascii="宋体" w:hAnsi="宋体" w:eastAsia="宋体" w:cs="宋体"/>
        </w:rPr>
        <w:t>的部分可以钉起来做预留洞模板；对破木方，捡结实的，几根用铁丝或铁打包带封起来，作为内墙抹灰和砌筑的架板用。部分破损严重的方木和竹胶板可以钉起来做材料箱用。</w:t>
      </w:r>
    </w:p>
    <w:p w14:paraId="7FB1C335">
      <w:pPr>
        <w:spacing w:line="360" w:lineRule="auto"/>
        <w:ind w:firstLine="420"/>
        <w:rPr>
          <w:rFonts w:ascii="宋体" w:hAnsi="宋体" w:eastAsia="宋体" w:cs="宋体"/>
        </w:rPr>
      </w:pPr>
      <w:r>
        <w:rPr>
          <w:rFonts w:hint="eastAsia" w:ascii="宋体" w:hAnsi="宋体" w:eastAsia="宋体" w:cs="宋体"/>
        </w:rPr>
        <w:t>对于胀模的处理产生的混凝土碎片，完全可以避免，只要木工支设模板质量合格，完全可以杜绝胀模的发生。已经产生的可以集中起来堆放，待雨季到来，用来铺路。</w:t>
      </w:r>
    </w:p>
    <w:p w14:paraId="11FA7CBB">
      <w:pPr>
        <w:spacing w:line="360" w:lineRule="auto"/>
        <w:ind w:firstLine="420"/>
        <w:rPr>
          <w:rFonts w:ascii="宋体" w:hAnsi="宋体" w:eastAsia="宋体" w:cs="宋体"/>
        </w:rPr>
      </w:pPr>
      <w:r>
        <w:rPr>
          <w:rFonts w:hint="eastAsia" w:ascii="宋体" w:hAnsi="宋体" w:eastAsia="宋体" w:cs="宋体"/>
        </w:rPr>
        <w:t>施工前期，开挖地基产生的建筑渣土可用作标高回填。施工现场，木材、钢材和废弃的砖块，还有一些堆积的建筑灰尘，夹杂着碎石和水泥。工人拆除模板时分别将它们放置在不同的区域。将这些拆除的模板和钢材用于下一个建筑框架的搭建，建筑灰尘可用于铺建初</w:t>
      </w:r>
    </w:p>
    <w:p w14:paraId="2984E5F3">
      <w:pPr>
        <w:spacing w:line="360" w:lineRule="auto"/>
        <w:rPr>
          <w:rFonts w:ascii="宋体" w:hAnsi="宋体" w:eastAsia="宋体" w:cs="宋体"/>
        </w:rPr>
      </w:pPr>
      <w:r>
        <w:rPr>
          <w:rFonts w:hint="eastAsia" w:ascii="宋体" w:hAnsi="宋体" w:eastAsia="宋体" w:cs="宋体"/>
        </w:rPr>
        <w:t>步的施工道路。在整个小区的后期规划中，碎石以及砖块可用于花坛的砌筑及小区边角的修补工作。</w:t>
      </w:r>
    </w:p>
    <w:p w14:paraId="4BD46969">
      <w:pPr>
        <w:spacing w:line="360" w:lineRule="auto"/>
        <w:ind w:firstLine="420"/>
        <w:rPr>
          <w:rFonts w:ascii="宋体" w:hAnsi="宋体" w:eastAsia="宋体" w:cs="宋体"/>
        </w:rPr>
      </w:pPr>
      <w:r>
        <w:rPr>
          <w:rFonts w:ascii="宋体" w:hAnsi="宋体" w:eastAsia="宋体" w:cs="宋体"/>
        </w:rPr>
        <w:t>8.</w:t>
      </w:r>
      <w:r>
        <w:rPr>
          <w:rFonts w:hint="eastAsia" w:ascii="宋体" w:hAnsi="宋体" w:eastAsia="宋体" w:cs="宋体"/>
        </w:rPr>
        <w:t>2.2</w:t>
      </w:r>
      <w:r>
        <w:rPr>
          <w:rFonts w:ascii="宋体" w:hAnsi="宋体" w:eastAsia="宋体" w:cs="宋体"/>
        </w:rPr>
        <w:t xml:space="preserve"> </w:t>
      </w:r>
      <w:r>
        <w:rPr>
          <w:rFonts w:hint="eastAsia" w:ascii="宋体" w:hAnsi="宋体" w:eastAsia="宋体" w:cs="宋体"/>
        </w:rPr>
        <w:t>装修环节建筑垃圾的处理</w:t>
      </w:r>
    </w:p>
    <w:p w14:paraId="7F9846A8">
      <w:pPr>
        <w:spacing w:line="360" w:lineRule="auto"/>
        <w:ind w:firstLine="420"/>
        <w:rPr>
          <w:rFonts w:ascii="宋体" w:hAnsi="宋体" w:eastAsia="宋体" w:cs="宋体"/>
        </w:rPr>
      </w:pPr>
      <w:r>
        <w:rPr>
          <w:rFonts w:hint="eastAsia" w:ascii="宋体" w:hAnsi="宋体" w:eastAsia="宋体" w:cs="宋体"/>
        </w:rPr>
        <w:t>在建筑完成的后期就是建筑装修环节。就整个建筑装修环节而言，会产生大量的塑料、薄膜、油漆、钢材、铝材等一些难以降解的材料，其对于环境的影响不亚于其他环节产生的建筑垃圾对于环境的影响。目前我国无论是东部发达城市还是中西部正在发展中的城市，都忽视了建筑装修环节产生的建筑垃圾。大部分地区回收塑料、钢材等建筑垃级废弃物为他人变卖，而非专业的处理。需加强对城市居民对建筑装修垃圾处理的责任意识的建立。除此之外，装修上产生的其他建筑垃圾还有以下几个方面：落地灰、红砖渣地板砖渣、木门框安装产生的木片、废弃不用的过梁窗台板、门窗扇安装过程中产生的木屑刨花、碎玻璃、石膏落地灰等。</w:t>
      </w:r>
    </w:p>
    <w:p w14:paraId="2021C95B">
      <w:pPr>
        <w:spacing w:line="360" w:lineRule="auto"/>
        <w:rPr>
          <w:rFonts w:ascii="宋体" w:hAnsi="宋体" w:eastAsia="宋体" w:cs="宋体"/>
          <w:b/>
          <w:bCs/>
        </w:rPr>
      </w:pPr>
      <w:r>
        <w:rPr>
          <w:rFonts w:hint="eastAsia" w:ascii="宋体" w:hAnsi="宋体" w:eastAsia="宋体" w:cs="宋体"/>
          <w:b/>
          <w:bCs/>
        </w:rPr>
        <w:t>处理办法</w:t>
      </w:r>
    </w:p>
    <w:p w14:paraId="2B79BA48">
      <w:pPr>
        <w:spacing w:line="360" w:lineRule="auto"/>
        <w:ind w:firstLine="420"/>
        <w:rPr>
          <w:rFonts w:ascii="宋体" w:hAnsi="宋体" w:eastAsia="宋体" w:cs="宋体"/>
        </w:rPr>
      </w:pPr>
      <w:r>
        <w:rPr>
          <w:rFonts w:hint="eastAsia" w:ascii="宋体" w:hAnsi="宋体" w:eastAsia="宋体" w:cs="宋体"/>
        </w:rPr>
        <w:t>（1）砌砖、抹灰过程中产生的落地灰。砌砖抹灰过程中不可避免地会产生落地灰，如不及时清理，就会成为建筑垃圾，到时候既难处理又浪费了材料。其实落地灰现象很好解决，只要要求班组将落地灰及时清理，掺到新灰浆中使用即可，如不及时清理利用对班组处以</w:t>
      </w:r>
    </w:p>
    <w:p w14:paraId="7E8B331F">
      <w:pPr>
        <w:spacing w:line="360" w:lineRule="auto"/>
        <w:rPr>
          <w:rFonts w:ascii="宋体" w:hAnsi="宋体" w:eastAsia="宋体" w:cs="宋体"/>
        </w:rPr>
      </w:pPr>
      <w:r>
        <w:rPr>
          <w:rFonts w:hint="eastAsia" w:ascii="宋体" w:hAnsi="宋体" w:eastAsia="宋体" w:cs="宋体"/>
        </w:rPr>
        <w:t>重罚。对外墙抹灰的落地灰，可以再外架子下铺设破旧的木模板接落地灰，然后安排搅拌后台的人及时清理回收，按一定比例掺进搅拌机中重新使用即可。</w:t>
      </w:r>
    </w:p>
    <w:p w14:paraId="1AF0510B">
      <w:pPr>
        <w:spacing w:line="360" w:lineRule="auto"/>
        <w:ind w:firstLine="420"/>
        <w:rPr>
          <w:rFonts w:ascii="宋体" w:hAnsi="宋体" w:eastAsia="宋体" w:cs="宋体"/>
        </w:rPr>
      </w:pPr>
      <w:r>
        <w:rPr>
          <w:rFonts w:hint="eastAsia" w:ascii="宋体" w:hAnsi="宋体" w:eastAsia="宋体" w:cs="宋体"/>
        </w:rPr>
        <w:t>（2）各种砖渣。因为砌筑过程中大量锯砖，镶贴过程中锯砖，所以不可避免地会产生大量砖渣，针对这些砖渣：砌砖镶贴之前先摆砖、排砖，看看如何砌筑镶贴才能尽量少锯砖，节省材料，就是锯砖也要先捡破砖缺楞掉角的砖，避免重复浪费。工班长对发现砸砖，放</w:t>
      </w:r>
    </w:p>
    <w:p w14:paraId="45F65F32">
      <w:pPr>
        <w:spacing w:line="360" w:lineRule="auto"/>
        <w:rPr>
          <w:rFonts w:ascii="宋体" w:hAnsi="宋体" w:eastAsia="宋体" w:cs="宋体"/>
        </w:rPr>
      </w:pPr>
      <w:r>
        <w:rPr>
          <w:rFonts w:hint="eastAsia" w:ascii="宋体" w:hAnsi="宋体" w:eastAsia="宋体" w:cs="宋体"/>
        </w:rPr>
        <w:t>着碎砖割好砖的工人进行严厉处罚。已产生的砖渣，一部分留着堵砖缝用，还有一部分留待堵架管眼用，剩下的留待雨季铺路用，可以节省大量石子。</w:t>
      </w:r>
    </w:p>
    <w:p w14:paraId="0E2B7E34">
      <w:pPr>
        <w:spacing w:line="360" w:lineRule="auto"/>
        <w:ind w:firstLine="420"/>
        <w:rPr>
          <w:rFonts w:ascii="宋体" w:hAnsi="宋体" w:eastAsia="宋体" w:cs="宋体"/>
        </w:rPr>
      </w:pPr>
      <w:r>
        <w:rPr>
          <w:rFonts w:hint="eastAsia" w:ascii="宋体" w:hAnsi="宋体" w:eastAsia="宋体" w:cs="宋体"/>
        </w:rPr>
        <w:t>（3）门窗安装产生的木头可以留着用作防水时煮沥青的燃料。</w:t>
      </w:r>
    </w:p>
    <w:p w14:paraId="2C48C8AE">
      <w:pPr>
        <w:spacing w:line="360" w:lineRule="auto"/>
        <w:ind w:firstLine="420"/>
        <w:rPr>
          <w:rFonts w:ascii="宋体" w:hAnsi="宋体" w:eastAsia="宋体" w:cs="宋体"/>
        </w:rPr>
      </w:pPr>
      <w:r>
        <w:rPr>
          <w:rFonts w:hint="eastAsia" w:ascii="宋体" w:hAnsi="宋体" w:eastAsia="宋体" w:cs="宋体"/>
        </w:rPr>
        <w:t>（4）废弃不用的窗台板和过梁，可以根据现有尺寸将大的和长的截小了再用，实在不合适的可以用来铺各种地面。</w:t>
      </w:r>
    </w:p>
    <w:p w14:paraId="242F3A10">
      <w:pPr>
        <w:spacing w:line="360" w:lineRule="auto"/>
        <w:ind w:firstLine="420"/>
        <w:rPr>
          <w:rFonts w:ascii="宋体" w:hAnsi="宋体" w:eastAsia="宋体" w:cs="宋体"/>
        </w:rPr>
      </w:pPr>
      <w:r>
        <w:rPr>
          <w:rFonts w:hint="eastAsia" w:ascii="宋体" w:hAnsi="宋体" w:eastAsia="宋体" w:cs="宋体"/>
        </w:rPr>
        <w:t>（5）刨花和木屑，收拾起来，待镶贴完成后，用来铺地做成品保护用，也可以油漆时铺地保持室内卫生。</w:t>
      </w:r>
    </w:p>
    <w:p w14:paraId="164062BC">
      <w:pPr>
        <w:spacing w:line="360" w:lineRule="auto"/>
        <w:ind w:firstLine="420"/>
        <w:rPr>
          <w:rFonts w:ascii="宋体" w:hAnsi="宋体" w:eastAsia="宋体" w:cs="宋体"/>
        </w:rPr>
      </w:pPr>
      <w:r>
        <w:rPr>
          <w:rFonts w:ascii="宋体" w:hAnsi="宋体" w:eastAsia="宋体" w:cs="宋体"/>
        </w:rPr>
        <w:t>8.</w:t>
      </w:r>
      <w:r>
        <w:rPr>
          <w:rFonts w:hint="eastAsia" w:ascii="宋体" w:hAnsi="宋体" w:eastAsia="宋体" w:cs="宋体"/>
        </w:rPr>
        <w:t>3、建筑垃圾的综合利用</w:t>
      </w:r>
    </w:p>
    <w:p w14:paraId="577E9B66">
      <w:pPr>
        <w:spacing w:line="360" w:lineRule="auto"/>
        <w:ind w:left="420" w:firstLine="420"/>
        <w:rPr>
          <w:rFonts w:ascii="宋体" w:hAnsi="宋体" w:eastAsia="宋体" w:cs="宋体"/>
        </w:rPr>
      </w:pPr>
      <w:r>
        <w:rPr>
          <w:rFonts w:ascii="宋体" w:hAnsi="宋体" w:eastAsia="宋体" w:cs="宋体"/>
        </w:rPr>
        <w:t>8.</w:t>
      </w:r>
      <w:r>
        <w:rPr>
          <w:rFonts w:hint="eastAsia" w:ascii="宋体" w:hAnsi="宋体" w:eastAsia="宋体" w:cs="宋体"/>
        </w:rPr>
        <w:t>3.1．建筑垃圾的减量化：</w:t>
      </w:r>
    </w:p>
    <w:p w14:paraId="529615AE">
      <w:pPr>
        <w:spacing w:line="360" w:lineRule="auto"/>
        <w:ind w:left="420" w:firstLine="420"/>
        <w:rPr>
          <w:rFonts w:ascii="宋体" w:hAnsi="宋体" w:eastAsia="宋体" w:cs="宋体"/>
        </w:rPr>
      </w:pPr>
      <w:r>
        <w:rPr>
          <w:rFonts w:hint="eastAsia" w:ascii="宋体" w:hAnsi="宋体" w:eastAsia="宋体" w:cs="宋体"/>
        </w:rPr>
        <w:t>第一，加强建筑施工的组织和管理工作，提高建筑施工管理水平，减少因施工质量原因造成返工而使建筑材料浪费及垃圾大量产生。在施工现场中，施工人员大多数以民工为主，他们普遍素质不高，施工技术水平偏低，这对现场的施工管理提出了更高的要求。加强现场管理，做好施工中的每一个环节，提高施工质量，将可以有效地减少垃圾的产生。在工地产生的建筑垃圾中，因建筑施工质量返工引起的垃圾量比例较大，而且造成材料浪费。施工技术人员应该尽可能的应用总结出来的办法，把施工质量隐患防范于未然。</w:t>
      </w:r>
    </w:p>
    <w:p w14:paraId="4C0838CF">
      <w:pPr>
        <w:spacing w:line="360" w:lineRule="auto"/>
        <w:ind w:left="420" w:firstLine="420"/>
        <w:rPr>
          <w:rFonts w:ascii="宋体" w:hAnsi="宋体" w:eastAsia="宋体" w:cs="宋体"/>
        </w:rPr>
      </w:pPr>
      <w:r>
        <w:rPr>
          <w:rFonts w:hint="eastAsia" w:ascii="宋体" w:hAnsi="宋体" w:eastAsia="宋体" w:cs="宋体"/>
        </w:rPr>
        <w:t>第二，加强施工现场施工人员环保意识。在施工现场上的许多建筑垃圾，如果施工人员注意就可以大大减少它的产生量，例如落地灰、多余的砂浆、混凝土、三分头砖等，在施工中做到工完场清，多余材料及时回收再利用，不仅利于环境保护，还可以减少材料浪费，节约费用。</w:t>
      </w:r>
    </w:p>
    <w:p w14:paraId="485DE293">
      <w:pPr>
        <w:spacing w:line="360" w:lineRule="auto"/>
        <w:ind w:left="420" w:firstLine="420"/>
        <w:rPr>
          <w:rFonts w:ascii="宋体" w:hAnsi="宋体" w:eastAsia="宋体" w:cs="宋体"/>
        </w:rPr>
      </w:pPr>
      <w:r>
        <w:rPr>
          <w:rFonts w:hint="eastAsia" w:ascii="宋体" w:hAnsi="宋体" w:eastAsia="宋体" w:cs="宋体"/>
        </w:rPr>
        <w:t>第三，避免建筑材料在运输、储存、安装时的损伤和破坏所导致的建筑垃圾；提高结构的施工精度，避免凿除或修补而产生的垃圾。避免不必要的建筑产品包装。</w:t>
      </w:r>
    </w:p>
    <w:p w14:paraId="6E92FB68">
      <w:pPr>
        <w:spacing w:line="360" w:lineRule="auto"/>
        <w:ind w:left="420" w:firstLine="420"/>
        <w:rPr>
          <w:rFonts w:ascii="宋体" w:hAnsi="宋体" w:eastAsia="宋体" w:cs="宋体"/>
        </w:rPr>
      </w:pPr>
      <w:r>
        <w:rPr>
          <w:rFonts w:hint="eastAsia" w:ascii="宋体" w:hAnsi="宋体" w:eastAsia="宋体" w:cs="宋体"/>
        </w:rPr>
        <w:t>第四，优化建筑设计。建筑设计方案中要考虑的问题有：建筑物应有较长的使用寿命；采用可以少产生建筑垃圾的结构设计；选用少产生建筑垃圾的建材和再生建材；应考虑到建筑物将来维修和改造时便于进行，且建筑垃圾较少；应考虑建筑物在将来拆除时建筑材料和构件的再生问题。</w:t>
      </w:r>
    </w:p>
    <w:p w14:paraId="5807B107">
      <w:pPr>
        <w:spacing w:line="360" w:lineRule="auto"/>
        <w:ind w:left="420" w:firstLine="420"/>
        <w:rPr>
          <w:rFonts w:ascii="宋体" w:hAnsi="宋体" w:eastAsia="宋体" w:cs="宋体"/>
        </w:rPr>
      </w:pPr>
      <w:r>
        <w:rPr>
          <w:rFonts w:ascii="宋体" w:hAnsi="宋体" w:eastAsia="宋体" w:cs="宋体"/>
        </w:rPr>
        <w:t>8.</w:t>
      </w:r>
      <w:r>
        <w:rPr>
          <w:rFonts w:hint="eastAsia" w:ascii="宋体" w:hAnsi="宋体" w:eastAsia="宋体" w:cs="宋体"/>
        </w:rPr>
        <w:t>3.2.建筑垃圾的开发和利用</w:t>
      </w:r>
    </w:p>
    <w:p w14:paraId="52E957D6">
      <w:pPr>
        <w:spacing w:line="360" w:lineRule="auto"/>
        <w:ind w:left="420" w:firstLine="420"/>
        <w:rPr>
          <w:rFonts w:ascii="宋体" w:hAnsi="宋体" w:eastAsia="宋体" w:cs="宋体"/>
        </w:rPr>
      </w:pPr>
      <w:r>
        <w:rPr>
          <w:rFonts w:hint="eastAsia" w:ascii="宋体" w:hAnsi="宋体" w:eastAsia="宋体" w:cs="宋体"/>
        </w:rPr>
        <w:t>（1）建筑垃圾中砖、瓦经清理可重复使用,废砖、瓦、混凝土经破碎筛分分级、清洗后作为再生骨料配制低标号再生骨料混凝土，用于地基加固、道路工程垫层、室内地坪及地坪垫层和非承重混凝土空心砌块、混凝土空心隔墙板、蒸压粉煤灰砖等生产。</w:t>
      </w:r>
    </w:p>
    <w:p w14:paraId="55FC03E3">
      <w:pPr>
        <w:spacing w:line="360" w:lineRule="auto"/>
        <w:ind w:left="420" w:firstLine="420"/>
        <w:rPr>
          <w:rFonts w:ascii="宋体" w:hAnsi="宋体" w:eastAsia="宋体" w:cs="宋体"/>
        </w:rPr>
      </w:pPr>
      <w:r>
        <w:rPr>
          <w:rFonts w:hint="eastAsia" w:ascii="宋体" w:hAnsi="宋体" w:eastAsia="宋体" w:cs="宋体"/>
        </w:rPr>
        <w:t>（2）再生骨料组份中含有相当数量的水泥砂浆，致使再生骨料孔隙率高、吸水性大、强度低。这些都将导致所配混凝土拌合物流动性差，混凝土收缩值、徐变值增大，抗压强度偏低，限制了该混凝土的使用范围；</w:t>
      </w:r>
    </w:p>
    <w:p w14:paraId="30E9DCB8">
      <w:pPr>
        <w:spacing w:line="360" w:lineRule="auto"/>
        <w:ind w:left="420" w:firstLine="420"/>
        <w:rPr>
          <w:rFonts w:ascii="宋体" w:hAnsi="宋体" w:eastAsia="宋体" w:cs="宋体"/>
        </w:rPr>
      </w:pPr>
      <w:r>
        <w:rPr>
          <w:rFonts w:hint="eastAsia" w:ascii="宋体" w:hAnsi="宋体" w:eastAsia="宋体" w:cs="宋体"/>
        </w:rPr>
        <w:t>（3）建设工程中的废木材，除了作为模板和建筑用材再利用外，通过木材破碎机，弄成碎屑可作为造纸原料或作为燃料使用，或用于制造中密度纤维板；项目在每次木料垃圾收集完毕后联系厂家外运加工，使废木料二次利用。</w:t>
      </w:r>
    </w:p>
    <w:p w14:paraId="53A3A008">
      <w:pPr>
        <w:spacing w:line="360" w:lineRule="auto"/>
        <w:ind w:left="420" w:firstLine="420"/>
        <w:rPr>
          <w:rFonts w:ascii="宋体" w:hAnsi="宋体" w:eastAsia="宋体" w:cs="宋体"/>
        </w:rPr>
      </w:pPr>
      <w:r>
        <w:rPr>
          <w:rFonts w:hint="eastAsia" w:ascii="宋体" w:hAnsi="宋体" w:eastAsia="宋体" w:cs="宋体"/>
        </w:rPr>
        <w:t>（4）废金属、钢料等经分拣后送钢铁厂或有色金属冶炼厂回炼；</w:t>
      </w:r>
    </w:p>
    <w:p w14:paraId="58AED85C">
      <w:pPr>
        <w:spacing w:line="360" w:lineRule="auto"/>
        <w:ind w:left="420" w:firstLine="420"/>
        <w:rPr>
          <w:rFonts w:ascii="宋体" w:hAnsi="宋体" w:eastAsia="宋体" w:cs="宋体"/>
        </w:rPr>
      </w:pPr>
      <w:r>
        <w:rPr>
          <w:rFonts w:hint="eastAsia" w:ascii="宋体" w:hAnsi="宋体" w:eastAsia="宋体" w:cs="宋体"/>
        </w:rPr>
        <w:t>（5）废玻璃分拣后送玻璃厂或微晶玻璃厂做生产原料；</w:t>
      </w:r>
    </w:p>
    <w:p w14:paraId="5C22CA19">
      <w:pPr>
        <w:spacing w:line="360" w:lineRule="auto"/>
        <w:ind w:left="420" w:firstLine="420"/>
        <w:rPr>
          <w:rFonts w:ascii="宋体" w:hAnsi="宋体" w:eastAsia="宋体" w:cs="宋体"/>
        </w:rPr>
      </w:pPr>
      <w:r>
        <w:rPr>
          <w:rFonts w:hint="eastAsia" w:ascii="宋体" w:hAnsi="宋体" w:eastAsia="宋体" w:cs="宋体"/>
        </w:rPr>
        <w:t>（6）废油毡填埋处理；基坑土及边坡土送烧结砖厂生产烧结砖，碎石经破碎、筛分、清洗后做混凝土骨料。</w:t>
      </w:r>
    </w:p>
    <w:p w14:paraId="0E44A4C6">
      <w:pPr>
        <w:spacing w:line="360" w:lineRule="auto"/>
        <w:rPr>
          <w:rFonts w:ascii="宋体" w:hAnsi="宋体" w:eastAsia="宋体" w:cs="宋体"/>
        </w:rPr>
      </w:pPr>
      <w:r>
        <w:rPr>
          <w:rFonts w:hint="eastAsia" w:ascii="宋体" w:hAnsi="宋体" w:eastAsia="宋体" w:cs="宋体"/>
        </w:rPr>
        <w:t>具体措施见下表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87"/>
        <w:gridCol w:w="4935"/>
      </w:tblGrid>
      <w:tr w14:paraId="5FD66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87" w:type="dxa"/>
            <w:vAlign w:val="center"/>
          </w:tcPr>
          <w:p w14:paraId="206AB13D">
            <w:pPr>
              <w:widowControl/>
              <w:spacing w:line="360" w:lineRule="auto"/>
              <w:jc w:val="center"/>
              <w:rPr>
                <w:rFonts w:ascii="宋体" w:hAnsi="宋体" w:eastAsia="宋体" w:cs="宋体"/>
              </w:rPr>
            </w:pPr>
            <w:r>
              <w:rPr>
                <w:rFonts w:hint="eastAsia" w:ascii="宋体" w:hAnsi="宋体" w:eastAsia="宋体" w:cs="宋体"/>
              </w:rPr>
              <w:t>垃圾成分</w:t>
            </w:r>
          </w:p>
        </w:tc>
        <w:tc>
          <w:tcPr>
            <w:tcW w:w="4935" w:type="dxa"/>
            <w:vAlign w:val="center"/>
          </w:tcPr>
          <w:p w14:paraId="2BFEA487">
            <w:pPr>
              <w:widowControl/>
              <w:spacing w:line="360" w:lineRule="auto"/>
              <w:jc w:val="center"/>
              <w:rPr>
                <w:rFonts w:ascii="宋体" w:hAnsi="宋体" w:eastAsia="宋体" w:cs="宋体"/>
              </w:rPr>
            </w:pPr>
            <w:r>
              <w:rPr>
                <w:rFonts w:hint="eastAsia" w:ascii="宋体" w:hAnsi="宋体" w:eastAsia="宋体" w:cs="宋体"/>
              </w:rPr>
              <w:t>再生利用方法</w:t>
            </w:r>
          </w:p>
        </w:tc>
      </w:tr>
      <w:tr w14:paraId="356D1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87" w:type="dxa"/>
            <w:vAlign w:val="center"/>
          </w:tcPr>
          <w:p w14:paraId="6AD1CE7E">
            <w:pPr>
              <w:widowControl/>
              <w:spacing w:line="360" w:lineRule="auto"/>
              <w:jc w:val="center"/>
              <w:rPr>
                <w:rFonts w:ascii="宋体" w:hAnsi="宋体" w:eastAsia="宋体" w:cs="宋体"/>
              </w:rPr>
            </w:pPr>
            <w:r>
              <w:rPr>
                <w:rFonts w:hint="eastAsia" w:ascii="宋体" w:hAnsi="宋体" w:eastAsia="宋体" w:cs="宋体"/>
              </w:rPr>
              <w:t xml:space="preserve">开挖泥土 </w:t>
            </w:r>
          </w:p>
        </w:tc>
        <w:tc>
          <w:tcPr>
            <w:tcW w:w="4935" w:type="dxa"/>
            <w:vAlign w:val="center"/>
          </w:tcPr>
          <w:p w14:paraId="11B4BC32">
            <w:pPr>
              <w:widowControl/>
              <w:spacing w:line="360" w:lineRule="auto"/>
              <w:jc w:val="center"/>
              <w:rPr>
                <w:rFonts w:ascii="宋体" w:hAnsi="宋体" w:eastAsia="宋体" w:cs="宋体"/>
              </w:rPr>
            </w:pPr>
            <w:r>
              <w:rPr>
                <w:rFonts w:hint="eastAsia" w:ascii="宋体" w:hAnsi="宋体" w:eastAsia="宋体" w:cs="宋体"/>
              </w:rPr>
              <w:t xml:space="preserve">堆山造景、回填、绿化用 </w:t>
            </w:r>
          </w:p>
        </w:tc>
      </w:tr>
      <w:tr w14:paraId="07481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87" w:type="dxa"/>
            <w:vAlign w:val="center"/>
          </w:tcPr>
          <w:p w14:paraId="5173B5AF">
            <w:pPr>
              <w:widowControl/>
              <w:spacing w:line="360" w:lineRule="auto"/>
              <w:jc w:val="center"/>
              <w:rPr>
                <w:rFonts w:ascii="宋体" w:hAnsi="宋体" w:eastAsia="宋体" w:cs="宋体"/>
              </w:rPr>
            </w:pPr>
            <w:r>
              <w:rPr>
                <w:rFonts w:hint="eastAsia" w:ascii="宋体" w:hAnsi="宋体" w:eastAsia="宋体" w:cs="宋体"/>
              </w:rPr>
              <w:t>碎砖瓦</w:t>
            </w:r>
          </w:p>
        </w:tc>
        <w:tc>
          <w:tcPr>
            <w:tcW w:w="4935" w:type="dxa"/>
            <w:vAlign w:val="center"/>
          </w:tcPr>
          <w:p w14:paraId="0ADA92F0">
            <w:pPr>
              <w:widowControl/>
              <w:spacing w:line="360" w:lineRule="auto"/>
              <w:jc w:val="center"/>
              <w:rPr>
                <w:rFonts w:ascii="宋体" w:hAnsi="宋体" w:eastAsia="宋体" w:cs="宋体"/>
              </w:rPr>
            </w:pPr>
            <w:r>
              <w:rPr>
                <w:rFonts w:hint="eastAsia" w:ascii="宋体" w:hAnsi="宋体" w:eastAsia="宋体" w:cs="宋体"/>
              </w:rPr>
              <w:t>砌块、墙体材料、路基垫层</w:t>
            </w:r>
          </w:p>
        </w:tc>
      </w:tr>
      <w:tr w14:paraId="02E9F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87" w:type="dxa"/>
            <w:vAlign w:val="center"/>
          </w:tcPr>
          <w:p w14:paraId="08EE1BCB">
            <w:pPr>
              <w:widowControl/>
              <w:spacing w:line="360" w:lineRule="auto"/>
              <w:jc w:val="center"/>
              <w:rPr>
                <w:rFonts w:ascii="宋体" w:hAnsi="宋体" w:eastAsia="宋体" w:cs="宋体"/>
              </w:rPr>
            </w:pPr>
            <w:r>
              <w:rPr>
                <w:rFonts w:hint="eastAsia" w:ascii="宋体" w:hAnsi="宋体" w:eastAsia="宋体" w:cs="宋体"/>
              </w:rPr>
              <w:t xml:space="preserve">混凝土块 </w:t>
            </w:r>
          </w:p>
        </w:tc>
        <w:tc>
          <w:tcPr>
            <w:tcW w:w="4935" w:type="dxa"/>
            <w:vAlign w:val="center"/>
          </w:tcPr>
          <w:p w14:paraId="48C4D951">
            <w:pPr>
              <w:widowControl/>
              <w:spacing w:line="360" w:lineRule="auto"/>
              <w:jc w:val="center"/>
              <w:rPr>
                <w:rFonts w:ascii="宋体" w:hAnsi="宋体" w:eastAsia="宋体" w:cs="宋体"/>
              </w:rPr>
            </w:pPr>
            <w:r>
              <w:rPr>
                <w:rFonts w:hint="eastAsia" w:ascii="宋体" w:hAnsi="宋体" w:eastAsia="宋体" w:cs="宋体"/>
              </w:rPr>
              <w:t xml:space="preserve">再生砼骨料、路基垫层、碎石桩、行道砖、 砌块 </w:t>
            </w:r>
          </w:p>
        </w:tc>
      </w:tr>
      <w:tr w14:paraId="0E239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87" w:type="dxa"/>
            <w:vAlign w:val="center"/>
          </w:tcPr>
          <w:p w14:paraId="3BF39051">
            <w:pPr>
              <w:widowControl/>
              <w:spacing w:line="360" w:lineRule="auto"/>
              <w:jc w:val="center"/>
              <w:rPr>
                <w:rFonts w:ascii="宋体" w:hAnsi="宋体" w:eastAsia="宋体" w:cs="宋体"/>
              </w:rPr>
            </w:pPr>
            <w:r>
              <w:rPr>
                <w:rFonts w:hint="eastAsia" w:ascii="宋体" w:hAnsi="宋体" w:eastAsia="宋体" w:cs="宋体"/>
              </w:rPr>
              <w:t>砂浆</w:t>
            </w:r>
          </w:p>
        </w:tc>
        <w:tc>
          <w:tcPr>
            <w:tcW w:w="4935" w:type="dxa"/>
            <w:vAlign w:val="center"/>
          </w:tcPr>
          <w:p w14:paraId="50C43CFF">
            <w:pPr>
              <w:widowControl/>
              <w:spacing w:line="360" w:lineRule="auto"/>
              <w:jc w:val="center"/>
              <w:rPr>
                <w:rFonts w:ascii="宋体" w:hAnsi="宋体" w:eastAsia="宋体" w:cs="宋体"/>
              </w:rPr>
            </w:pPr>
            <w:r>
              <w:rPr>
                <w:rFonts w:hint="eastAsia" w:ascii="宋体" w:hAnsi="宋体" w:eastAsia="宋体" w:cs="宋体"/>
              </w:rPr>
              <w:t>砌块、填料</w:t>
            </w:r>
          </w:p>
        </w:tc>
      </w:tr>
      <w:tr w14:paraId="0C1EF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87" w:type="dxa"/>
            <w:vAlign w:val="center"/>
          </w:tcPr>
          <w:p w14:paraId="1CFD4F65">
            <w:pPr>
              <w:widowControl/>
              <w:spacing w:line="360" w:lineRule="auto"/>
              <w:jc w:val="center"/>
              <w:rPr>
                <w:rFonts w:ascii="宋体" w:hAnsi="宋体" w:eastAsia="宋体" w:cs="宋体"/>
              </w:rPr>
            </w:pPr>
            <w:r>
              <w:rPr>
                <w:rFonts w:hint="eastAsia" w:ascii="宋体" w:hAnsi="宋体" w:eastAsia="宋体" w:cs="宋体"/>
              </w:rPr>
              <w:t xml:space="preserve">钢材 </w:t>
            </w:r>
          </w:p>
        </w:tc>
        <w:tc>
          <w:tcPr>
            <w:tcW w:w="4935" w:type="dxa"/>
            <w:vAlign w:val="center"/>
          </w:tcPr>
          <w:p w14:paraId="3C2A923C">
            <w:pPr>
              <w:widowControl/>
              <w:spacing w:line="360" w:lineRule="auto"/>
              <w:jc w:val="center"/>
              <w:rPr>
                <w:rFonts w:ascii="宋体" w:hAnsi="宋体" w:eastAsia="宋体" w:cs="宋体"/>
              </w:rPr>
            </w:pPr>
            <w:r>
              <w:rPr>
                <w:rFonts w:hint="eastAsia" w:ascii="宋体" w:hAnsi="宋体" w:eastAsia="宋体" w:cs="宋体"/>
              </w:rPr>
              <w:t>再次使用、回炉</w:t>
            </w:r>
          </w:p>
        </w:tc>
      </w:tr>
      <w:tr w14:paraId="59AD0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87" w:type="dxa"/>
            <w:vAlign w:val="center"/>
          </w:tcPr>
          <w:p w14:paraId="2B4E2082">
            <w:pPr>
              <w:widowControl/>
              <w:spacing w:line="360" w:lineRule="auto"/>
              <w:jc w:val="center"/>
              <w:rPr>
                <w:rFonts w:ascii="宋体" w:hAnsi="宋体" w:eastAsia="宋体" w:cs="宋体"/>
              </w:rPr>
            </w:pPr>
            <w:r>
              <w:rPr>
                <w:rFonts w:hint="eastAsia" w:ascii="宋体" w:hAnsi="宋体" w:eastAsia="宋体" w:cs="宋体"/>
              </w:rPr>
              <w:t xml:space="preserve">木材、纸板 </w:t>
            </w:r>
          </w:p>
        </w:tc>
        <w:tc>
          <w:tcPr>
            <w:tcW w:w="4935" w:type="dxa"/>
            <w:vAlign w:val="center"/>
          </w:tcPr>
          <w:p w14:paraId="6C5972AC">
            <w:pPr>
              <w:widowControl/>
              <w:spacing w:line="360" w:lineRule="auto"/>
              <w:jc w:val="center"/>
              <w:rPr>
                <w:rFonts w:ascii="宋体" w:hAnsi="宋体" w:eastAsia="宋体" w:cs="宋体"/>
              </w:rPr>
            </w:pPr>
            <w:r>
              <w:rPr>
                <w:rFonts w:hint="eastAsia" w:ascii="宋体" w:hAnsi="宋体" w:eastAsia="宋体" w:cs="宋体"/>
              </w:rPr>
              <w:t>复合板材、燃烧发电、烧水</w:t>
            </w:r>
          </w:p>
        </w:tc>
      </w:tr>
      <w:tr w14:paraId="67ACD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87" w:type="dxa"/>
            <w:vAlign w:val="center"/>
          </w:tcPr>
          <w:p w14:paraId="14E4BBE7">
            <w:pPr>
              <w:widowControl/>
              <w:spacing w:line="360" w:lineRule="auto"/>
              <w:jc w:val="center"/>
              <w:rPr>
                <w:rFonts w:ascii="宋体" w:hAnsi="宋体" w:eastAsia="宋体" w:cs="宋体"/>
              </w:rPr>
            </w:pPr>
            <w:r>
              <w:rPr>
                <w:rFonts w:hint="eastAsia" w:ascii="宋体" w:hAnsi="宋体" w:eastAsia="宋体" w:cs="宋体"/>
              </w:rPr>
              <w:t xml:space="preserve">塑料 </w:t>
            </w:r>
          </w:p>
        </w:tc>
        <w:tc>
          <w:tcPr>
            <w:tcW w:w="4935" w:type="dxa"/>
            <w:vAlign w:val="center"/>
          </w:tcPr>
          <w:p w14:paraId="0E848323">
            <w:pPr>
              <w:widowControl/>
              <w:spacing w:line="360" w:lineRule="auto"/>
              <w:jc w:val="center"/>
              <w:rPr>
                <w:rFonts w:ascii="宋体" w:hAnsi="宋体" w:eastAsia="宋体" w:cs="宋体"/>
              </w:rPr>
            </w:pPr>
            <w:r>
              <w:rPr>
                <w:rFonts w:hint="eastAsia" w:ascii="宋体" w:hAnsi="宋体" w:eastAsia="宋体" w:cs="宋体"/>
              </w:rPr>
              <w:t>粉碎、热分解、填埋</w:t>
            </w:r>
          </w:p>
        </w:tc>
      </w:tr>
      <w:tr w14:paraId="39549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87" w:type="dxa"/>
            <w:vAlign w:val="center"/>
          </w:tcPr>
          <w:p w14:paraId="2C347F5C">
            <w:pPr>
              <w:widowControl/>
              <w:spacing w:line="360" w:lineRule="auto"/>
              <w:jc w:val="center"/>
              <w:rPr>
                <w:rFonts w:ascii="宋体" w:hAnsi="宋体" w:eastAsia="宋体" w:cs="宋体"/>
              </w:rPr>
            </w:pPr>
            <w:r>
              <w:rPr>
                <w:rFonts w:hint="eastAsia" w:ascii="宋体" w:hAnsi="宋体" w:eastAsia="宋体" w:cs="宋体"/>
              </w:rPr>
              <w:t>沥青</w:t>
            </w:r>
          </w:p>
        </w:tc>
        <w:tc>
          <w:tcPr>
            <w:tcW w:w="4935" w:type="dxa"/>
            <w:vAlign w:val="center"/>
          </w:tcPr>
          <w:p w14:paraId="5A186547">
            <w:pPr>
              <w:widowControl/>
              <w:spacing w:line="360" w:lineRule="auto"/>
              <w:jc w:val="center"/>
              <w:rPr>
                <w:rFonts w:ascii="宋体" w:hAnsi="宋体" w:eastAsia="宋体" w:cs="宋体"/>
              </w:rPr>
            </w:pPr>
            <w:r>
              <w:rPr>
                <w:rFonts w:hint="eastAsia" w:ascii="宋体" w:hAnsi="宋体" w:eastAsia="宋体" w:cs="宋体"/>
              </w:rPr>
              <w:t>再生沥青砼</w:t>
            </w:r>
          </w:p>
        </w:tc>
      </w:tr>
      <w:tr w14:paraId="5569D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87" w:type="dxa"/>
            <w:vAlign w:val="center"/>
          </w:tcPr>
          <w:p w14:paraId="446D4727">
            <w:pPr>
              <w:widowControl/>
              <w:spacing w:line="360" w:lineRule="auto"/>
              <w:jc w:val="center"/>
              <w:rPr>
                <w:rFonts w:ascii="宋体" w:hAnsi="宋体" w:eastAsia="宋体" w:cs="宋体"/>
              </w:rPr>
            </w:pPr>
            <w:r>
              <w:rPr>
                <w:rFonts w:hint="eastAsia" w:ascii="宋体" w:hAnsi="宋体" w:eastAsia="宋体" w:cs="宋体"/>
              </w:rPr>
              <w:t>玻璃</w:t>
            </w:r>
          </w:p>
        </w:tc>
        <w:tc>
          <w:tcPr>
            <w:tcW w:w="4935" w:type="dxa"/>
            <w:vAlign w:val="center"/>
          </w:tcPr>
          <w:p w14:paraId="25566F53">
            <w:pPr>
              <w:widowControl/>
              <w:spacing w:line="360" w:lineRule="auto"/>
              <w:jc w:val="center"/>
              <w:rPr>
                <w:rFonts w:ascii="宋体" w:hAnsi="宋体" w:eastAsia="宋体" w:cs="宋体"/>
              </w:rPr>
            </w:pPr>
            <w:r>
              <w:rPr>
                <w:rFonts w:hint="eastAsia" w:ascii="宋体" w:hAnsi="宋体" w:eastAsia="宋体" w:cs="宋体"/>
              </w:rPr>
              <w:t xml:space="preserve">高温熔化、路基垫层 </w:t>
            </w:r>
          </w:p>
        </w:tc>
      </w:tr>
      <w:tr w14:paraId="2D42E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87" w:type="dxa"/>
            <w:vAlign w:val="center"/>
          </w:tcPr>
          <w:p w14:paraId="5BD6A8FC">
            <w:pPr>
              <w:widowControl/>
              <w:spacing w:line="360" w:lineRule="auto"/>
              <w:jc w:val="center"/>
              <w:rPr>
                <w:rFonts w:ascii="宋体" w:hAnsi="宋体" w:eastAsia="宋体" w:cs="宋体"/>
              </w:rPr>
            </w:pPr>
            <w:r>
              <w:rPr>
                <w:rFonts w:hint="eastAsia" w:ascii="宋体" w:hAnsi="宋体" w:eastAsia="宋体" w:cs="宋体"/>
              </w:rPr>
              <w:t xml:space="preserve">其它 </w:t>
            </w:r>
          </w:p>
        </w:tc>
        <w:tc>
          <w:tcPr>
            <w:tcW w:w="4935" w:type="dxa"/>
            <w:vAlign w:val="center"/>
          </w:tcPr>
          <w:p w14:paraId="26EAF136">
            <w:pPr>
              <w:widowControl/>
              <w:spacing w:line="360" w:lineRule="auto"/>
              <w:jc w:val="center"/>
              <w:rPr>
                <w:rFonts w:ascii="宋体" w:hAnsi="宋体" w:eastAsia="宋体" w:cs="宋体"/>
              </w:rPr>
            </w:pPr>
            <w:r>
              <w:rPr>
                <w:rFonts w:hint="eastAsia" w:ascii="宋体" w:hAnsi="宋体" w:eastAsia="宋体" w:cs="宋体"/>
              </w:rPr>
              <w:t>填埋</w:t>
            </w:r>
          </w:p>
        </w:tc>
      </w:tr>
    </w:tbl>
    <w:p w14:paraId="0C8427C9">
      <w:pPr>
        <w:spacing w:line="360" w:lineRule="auto"/>
        <w:rPr>
          <w:rFonts w:ascii="宋体" w:hAnsi="宋体" w:eastAsia="宋体" w:cs="宋体"/>
        </w:rPr>
      </w:pPr>
    </w:p>
    <w:p w14:paraId="0558DA83">
      <w:pPr>
        <w:spacing w:line="360" w:lineRule="auto"/>
        <w:rPr>
          <w:rFonts w:ascii="宋体" w:hAnsi="宋体" w:eastAsia="宋体" w:cs="宋体"/>
        </w:rPr>
      </w:pPr>
      <w:r>
        <w:rPr>
          <w:rFonts w:ascii="宋体" w:hAnsi="宋体" w:eastAsia="宋体" w:cs="宋体"/>
        </w:rPr>
        <w:t>8.</w:t>
      </w:r>
      <w:r>
        <w:rPr>
          <w:rFonts w:hint="eastAsia" w:ascii="宋体" w:hAnsi="宋体" w:eastAsia="宋体" w:cs="宋体"/>
        </w:rPr>
        <w:t>4、建筑垃圾清运</w:t>
      </w:r>
    </w:p>
    <w:p w14:paraId="5B3B4B3C">
      <w:pPr>
        <w:spacing w:line="360" w:lineRule="auto"/>
        <w:ind w:firstLine="420"/>
        <w:rPr>
          <w:rFonts w:ascii="宋体" w:hAnsi="宋体" w:eastAsia="宋体" w:cs="宋体"/>
        </w:rPr>
      </w:pPr>
      <w:r>
        <w:rPr>
          <w:rFonts w:hint="eastAsia" w:ascii="宋体" w:hAnsi="宋体" w:eastAsia="宋体" w:cs="宋体"/>
        </w:rPr>
        <w:t>未直接用于现场回收利用的建筑垃圾事先进行分类：分为剩余混凝土(工程中没有使用掉的混凝土)、建筑碎料(凿除、抹灰等产生的旧混凝土、砂浆等矿物材料)以及木材、纸、金属和其他废料等类型。将废料统一进行堆放，配备专业清运工人进行清运处理。且分类堆放应符合下列要求：</w:t>
      </w:r>
    </w:p>
    <w:p w14:paraId="4AE4692F">
      <w:pPr>
        <w:spacing w:line="360" w:lineRule="auto"/>
        <w:rPr>
          <w:rFonts w:ascii="宋体" w:hAnsi="宋体" w:eastAsia="宋体" w:cs="宋体"/>
        </w:rPr>
      </w:pPr>
      <w:r>
        <w:rPr>
          <w:rFonts w:hint="eastAsia" w:ascii="宋体" w:hAnsi="宋体" w:eastAsia="宋体" w:cs="宋体"/>
        </w:rPr>
        <w:t>（1）建筑垃圾可采取露天或室内堆放方式，露天堆放的建筑垃圾应及时苫盖，避免雨淋和减少扬尘。</w:t>
      </w:r>
    </w:p>
    <w:p w14:paraId="7FB071AD">
      <w:pPr>
        <w:spacing w:line="360" w:lineRule="auto"/>
        <w:rPr>
          <w:rFonts w:ascii="宋体" w:hAnsi="宋体" w:eastAsia="宋体" w:cs="宋体"/>
        </w:rPr>
      </w:pPr>
      <w:r>
        <w:rPr>
          <w:rFonts w:hint="eastAsia" w:ascii="宋体" w:hAnsi="宋体" w:eastAsia="宋体" w:cs="宋体"/>
        </w:rPr>
        <w:t>（2）建筑垃圾堆放区应至少保证3天以上的建筑垃圾临时贮存能力。如无专用提升设施，建筑垃圾堆放高度不宜超过3m。</w:t>
      </w:r>
    </w:p>
    <w:p w14:paraId="21C29A76">
      <w:pPr>
        <w:spacing w:line="360" w:lineRule="auto"/>
        <w:rPr>
          <w:rFonts w:ascii="宋体" w:hAnsi="宋体" w:eastAsia="宋体" w:cs="宋体"/>
        </w:rPr>
      </w:pPr>
      <w:r>
        <w:rPr>
          <w:rFonts w:hint="eastAsia" w:ascii="宋体" w:hAnsi="宋体" w:eastAsia="宋体" w:cs="宋体"/>
        </w:rPr>
        <w:t>（3）建筑垃圾堆放区地坪标高应高于周围场地不小于15cm，堆放区四周应设置排水沟，满足场地雨水导排要求。</w:t>
      </w:r>
    </w:p>
    <w:p w14:paraId="286B5EA5">
      <w:pPr>
        <w:spacing w:line="360" w:lineRule="auto"/>
        <w:rPr>
          <w:rFonts w:ascii="宋体" w:hAnsi="宋体" w:eastAsia="宋体" w:cs="宋体"/>
        </w:rPr>
      </w:pPr>
      <w:r>
        <w:rPr>
          <w:rFonts w:hint="eastAsia" w:ascii="宋体" w:hAnsi="宋体" w:eastAsia="宋体" w:cs="宋体"/>
        </w:rPr>
        <w:t>（4）放区应设置明显的分类堆放标志。</w:t>
      </w:r>
    </w:p>
    <w:p w14:paraId="202E5EB6">
      <w:pPr>
        <w:spacing w:line="360" w:lineRule="auto"/>
        <w:ind w:firstLine="420"/>
        <w:rPr>
          <w:rFonts w:ascii="宋体" w:hAnsi="宋体" w:eastAsia="宋体" w:cs="宋体"/>
        </w:rPr>
      </w:pPr>
      <w:r>
        <w:rPr>
          <w:rFonts w:hint="eastAsia" w:ascii="宋体" w:hAnsi="宋体" w:eastAsia="宋体" w:cs="宋体"/>
        </w:rPr>
        <w:t>建筑垃圾运输单位必须经当地建筑垃圾管理部门核准，并应满足如下要求：</w:t>
      </w:r>
    </w:p>
    <w:p w14:paraId="3652E4EB">
      <w:pPr>
        <w:spacing w:line="360" w:lineRule="auto"/>
        <w:rPr>
          <w:rFonts w:ascii="宋体" w:hAnsi="宋体" w:eastAsia="宋体" w:cs="宋体"/>
        </w:rPr>
      </w:pPr>
      <w:r>
        <w:rPr>
          <w:rFonts w:hint="eastAsia" w:ascii="宋体" w:hAnsi="宋体" w:eastAsia="宋体" w:cs="宋体"/>
        </w:rPr>
        <w:t>（1）运输车辆、船舶应有合法的行驶证，并通过年审；</w:t>
      </w:r>
    </w:p>
    <w:p w14:paraId="16C5D188">
      <w:pPr>
        <w:spacing w:line="360" w:lineRule="auto"/>
        <w:rPr>
          <w:rFonts w:ascii="宋体" w:hAnsi="宋体" w:eastAsia="宋体" w:cs="宋体"/>
        </w:rPr>
      </w:pPr>
      <w:r>
        <w:rPr>
          <w:rFonts w:hint="eastAsia" w:ascii="宋体" w:hAnsi="宋体" w:eastAsia="宋体" w:cs="宋体"/>
        </w:rPr>
        <w:t>（2）运输单位应具有当地主管部门颁发的准运证或营运证；</w:t>
      </w:r>
    </w:p>
    <w:p w14:paraId="08C547D6">
      <w:pPr>
        <w:spacing w:line="360" w:lineRule="auto"/>
        <w:rPr>
          <w:rFonts w:ascii="宋体" w:hAnsi="宋体" w:eastAsia="宋体" w:cs="宋体"/>
        </w:rPr>
      </w:pPr>
      <w:r>
        <w:rPr>
          <w:rFonts w:hint="eastAsia" w:ascii="宋体" w:hAnsi="宋体" w:eastAsia="宋体" w:cs="宋体"/>
        </w:rPr>
        <w:t>（3）具有建筑垃圾经营性运输服务资质。</w:t>
      </w:r>
    </w:p>
    <w:p w14:paraId="3CF04D05"/>
    <w:p w14:paraId="6AF1C7B2">
      <w:pPr>
        <w:pStyle w:val="16"/>
        <w:spacing w:line="360" w:lineRule="auto"/>
        <w:ind w:firstLineChars="0"/>
        <w:jc w:val="left"/>
        <w:outlineLvl w:val="0"/>
      </w:pPr>
    </w:p>
    <w:p w14:paraId="6375C878">
      <w:pPr>
        <w:pStyle w:val="16"/>
        <w:spacing w:line="500" w:lineRule="exact"/>
        <w:ind w:firstLine="0" w:firstLineChars="0"/>
        <w:jc w:val="left"/>
        <w:outlineLvl w:val="0"/>
        <w:rPr>
          <w:rFonts w:ascii="Times New Roman" w:hAnsi="Times New Roman" w:cs="Times New Roman"/>
          <w:b/>
          <w:sz w:val="24"/>
          <w:szCs w:val="24"/>
        </w:rPr>
      </w:pPr>
    </w:p>
    <w:p w14:paraId="59C0DD4C">
      <w:pPr>
        <w:spacing w:line="500" w:lineRule="exact"/>
        <w:ind w:firstLine="420" w:firstLineChars="200"/>
        <w:jc w:val="left"/>
        <w:rPr>
          <w:rFonts w:ascii="Times New Roman" w:hAnsi="Times New Roman" w:cs="Times New Roman"/>
          <w:bCs/>
          <w:color w:val="FF0000"/>
          <w:szCs w:val="21"/>
        </w:rPr>
      </w:pPr>
    </w:p>
    <w:sectPr>
      <w:footerReference r:id="rId4" w:type="default"/>
      <w:pgSz w:w="11906" w:h="16838"/>
      <w:pgMar w:top="1440" w:right="1800" w:bottom="1440" w:left="1800" w:header="851" w:footer="992" w:gutter="0"/>
      <w:pgNumType w:start="1" w:chapStyle="2"/>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355519">
    <w:pPr>
      <w:pStyle w:val="5"/>
      <w:jc w:val="center"/>
    </w:pPr>
  </w:p>
  <w:p w14:paraId="1B1CD226">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7327506"/>
    </w:sdtPr>
    <w:sdtContent>
      <w:p w14:paraId="6AF59563">
        <w:pPr>
          <w:pStyle w:val="5"/>
          <w:jc w:val="center"/>
        </w:pPr>
        <w:r>
          <w:fldChar w:fldCharType="begin"/>
        </w:r>
        <w:r>
          <w:instrText xml:space="preserve">PAGE   \* MERGEFORMAT</w:instrText>
        </w:r>
        <w:r>
          <w:fldChar w:fldCharType="separate"/>
        </w:r>
        <w:r>
          <w:rPr>
            <w:lang w:val="zh-CN"/>
          </w:rPr>
          <w:t>2</w:t>
        </w:r>
        <w:r>
          <w:fldChar w:fldCharType="end"/>
        </w:r>
      </w:p>
    </w:sdtContent>
  </w:sdt>
  <w:p w14:paraId="74B9E0D3">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CFDE97"/>
    <w:multiLevelType w:val="singleLevel"/>
    <w:tmpl w:val="A5CFDE97"/>
    <w:lvl w:ilvl="0" w:tentative="0">
      <w:start w:val="3"/>
      <w:numFmt w:val="decimal"/>
      <w:suff w:val="nothing"/>
      <w:lvlText w:val="%1）"/>
      <w:lvlJc w:val="left"/>
      <w:pPr>
        <w:ind w:left="1260"/>
      </w:pPr>
    </w:lvl>
  </w:abstractNum>
  <w:abstractNum w:abstractNumId="1">
    <w:nsid w:val="12D07817"/>
    <w:multiLevelType w:val="multilevel"/>
    <w:tmpl w:val="12D07817"/>
    <w:lvl w:ilvl="0" w:tentative="0">
      <w:start w:val="2"/>
      <w:numFmt w:val="decimal"/>
      <w:lvlText w:val="%1"/>
      <w:lvlJc w:val="left"/>
      <w:pPr>
        <w:ind w:left="405" w:hanging="405"/>
      </w:pPr>
      <w:rPr>
        <w:rFonts w:hint="default"/>
      </w:rPr>
    </w:lvl>
    <w:lvl w:ilvl="1" w:tentative="0">
      <w:start w:val="1"/>
      <w:numFmt w:val="decimal"/>
      <w:lvlText w:val="%1.%2"/>
      <w:lvlJc w:val="left"/>
      <w:pPr>
        <w:ind w:left="1202" w:hanging="720"/>
      </w:pPr>
      <w:rPr>
        <w:rFonts w:hint="default"/>
      </w:rPr>
    </w:lvl>
    <w:lvl w:ilvl="2" w:tentative="0">
      <w:start w:val="1"/>
      <w:numFmt w:val="decimal"/>
      <w:lvlText w:val="%1.%2.%3"/>
      <w:lvlJc w:val="left"/>
      <w:pPr>
        <w:ind w:left="1684" w:hanging="720"/>
      </w:pPr>
      <w:rPr>
        <w:rFonts w:hint="default"/>
      </w:rPr>
    </w:lvl>
    <w:lvl w:ilvl="3" w:tentative="0">
      <w:start w:val="1"/>
      <w:numFmt w:val="decimal"/>
      <w:lvlText w:val="%1.%2.%3.%4"/>
      <w:lvlJc w:val="left"/>
      <w:pPr>
        <w:ind w:left="2526" w:hanging="1080"/>
      </w:pPr>
      <w:rPr>
        <w:rFonts w:hint="default"/>
      </w:rPr>
    </w:lvl>
    <w:lvl w:ilvl="4" w:tentative="0">
      <w:start w:val="1"/>
      <w:numFmt w:val="decimal"/>
      <w:lvlText w:val="%1.%2.%3.%4.%5"/>
      <w:lvlJc w:val="left"/>
      <w:pPr>
        <w:ind w:left="3368" w:hanging="1440"/>
      </w:pPr>
      <w:rPr>
        <w:rFonts w:hint="default"/>
      </w:rPr>
    </w:lvl>
    <w:lvl w:ilvl="5" w:tentative="0">
      <w:start w:val="1"/>
      <w:numFmt w:val="decimal"/>
      <w:lvlText w:val="%1.%2.%3.%4.%5.%6"/>
      <w:lvlJc w:val="left"/>
      <w:pPr>
        <w:ind w:left="3850" w:hanging="1440"/>
      </w:pPr>
      <w:rPr>
        <w:rFonts w:hint="default"/>
      </w:rPr>
    </w:lvl>
    <w:lvl w:ilvl="6" w:tentative="0">
      <w:start w:val="1"/>
      <w:numFmt w:val="decimal"/>
      <w:lvlText w:val="%1.%2.%3.%4.%5.%6.%7"/>
      <w:lvlJc w:val="left"/>
      <w:pPr>
        <w:ind w:left="4692" w:hanging="1800"/>
      </w:pPr>
      <w:rPr>
        <w:rFonts w:hint="default"/>
      </w:rPr>
    </w:lvl>
    <w:lvl w:ilvl="7" w:tentative="0">
      <w:start w:val="1"/>
      <w:numFmt w:val="decimal"/>
      <w:lvlText w:val="%1.%2.%3.%4.%5.%6.%7.%8"/>
      <w:lvlJc w:val="left"/>
      <w:pPr>
        <w:ind w:left="5534" w:hanging="2160"/>
      </w:pPr>
      <w:rPr>
        <w:rFonts w:hint="default"/>
      </w:rPr>
    </w:lvl>
    <w:lvl w:ilvl="8" w:tentative="0">
      <w:start w:val="1"/>
      <w:numFmt w:val="decimal"/>
      <w:lvlText w:val="%1.%2.%3.%4.%5.%6.%7.%8.%9"/>
      <w:lvlJc w:val="left"/>
      <w:pPr>
        <w:ind w:left="6016" w:hanging="2160"/>
      </w:pPr>
      <w:rPr>
        <w:rFonts w:hint="default"/>
      </w:rPr>
    </w:lvl>
  </w:abstractNum>
  <w:abstractNum w:abstractNumId="2">
    <w:nsid w:val="14791CE6"/>
    <w:multiLevelType w:val="multilevel"/>
    <w:tmpl w:val="14791CE6"/>
    <w:lvl w:ilvl="0" w:tentative="0">
      <w:start w:val="1"/>
      <w:numFmt w:val="japaneseCounting"/>
      <w:lvlText w:val="%1、"/>
      <w:lvlJc w:val="left"/>
      <w:pPr>
        <w:ind w:left="992" w:hanging="51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kZDMwYzQ0NzU5MTBjNzc5YTU3YWNkZjg5YWUwYjgifQ=="/>
  </w:docVars>
  <w:rsids>
    <w:rsidRoot w:val="00172A27"/>
    <w:rsid w:val="00043719"/>
    <w:rsid w:val="00053087"/>
    <w:rsid w:val="000632F0"/>
    <w:rsid w:val="00085671"/>
    <w:rsid w:val="000E26FB"/>
    <w:rsid w:val="001067EF"/>
    <w:rsid w:val="00187DD5"/>
    <w:rsid w:val="00190884"/>
    <w:rsid w:val="001A0203"/>
    <w:rsid w:val="001B2F72"/>
    <w:rsid w:val="002231C8"/>
    <w:rsid w:val="00265E95"/>
    <w:rsid w:val="00285D60"/>
    <w:rsid w:val="002A4714"/>
    <w:rsid w:val="002D1C62"/>
    <w:rsid w:val="0037440A"/>
    <w:rsid w:val="003B2876"/>
    <w:rsid w:val="0041196E"/>
    <w:rsid w:val="00477E1F"/>
    <w:rsid w:val="0048461C"/>
    <w:rsid w:val="004B35A1"/>
    <w:rsid w:val="004C71CE"/>
    <w:rsid w:val="004D5605"/>
    <w:rsid w:val="00504790"/>
    <w:rsid w:val="00545C05"/>
    <w:rsid w:val="00557A2B"/>
    <w:rsid w:val="00575C08"/>
    <w:rsid w:val="005848E3"/>
    <w:rsid w:val="005C5128"/>
    <w:rsid w:val="005D4011"/>
    <w:rsid w:val="005F2A9A"/>
    <w:rsid w:val="007638F9"/>
    <w:rsid w:val="00766891"/>
    <w:rsid w:val="00774378"/>
    <w:rsid w:val="00790490"/>
    <w:rsid w:val="007F307F"/>
    <w:rsid w:val="00830DDC"/>
    <w:rsid w:val="00876A8C"/>
    <w:rsid w:val="008A547D"/>
    <w:rsid w:val="008E0D1D"/>
    <w:rsid w:val="008E17DA"/>
    <w:rsid w:val="00950A17"/>
    <w:rsid w:val="00957B82"/>
    <w:rsid w:val="00967427"/>
    <w:rsid w:val="009876F1"/>
    <w:rsid w:val="009A7E5A"/>
    <w:rsid w:val="00A31665"/>
    <w:rsid w:val="00A436CA"/>
    <w:rsid w:val="00A7248B"/>
    <w:rsid w:val="00BC0F08"/>
    <w:rsid w:val="00BD6D9E"/>
    <w:rsid w:val="00BF513A"/>
    <w:rsid w:val="00C25F26"/>
    <w:rsid w:val="00C4625D"/>
    <w:rsid w:val="00CA0339"/>
    <w:rsid w:val="00CD3791"/>
    <w:rsid w:val="00CF4CCD"/>
    <w:rsid w:val="00D24F98"/>
    <w:rsid w:val="00D64520"/>
    <w:rsid w:val="00E91E52"/>
    <w:rsid w:val="00EF255E"/>
    <w:rsid w:val="00F4266D"/>
    <w:rsid w:val="00F45FC6"/>
    <w:rsid w:val="00F873C1"/>
    <w:rsid w:val="00FA6A06"/>
    <w:rsid w:val="00FA6A9E"/>
    <w:rsid w:val="022E0ADB"/>
    <w:rsid w:val="026135F9"/>
    <w:rsid w:val="02990C33"/>
    <w:rsid w:val="04483C4A"/>
    <w:rsid w:val="04F93030"/>
    <w:rsid w:val="065F37CE"/>
    <w:rsid w:val="06954B36"/>
    <w:rsid w:val="073754F2"/>
    <w:rsid w:val="074A1EC7"/>
    <w:rsid w:val="09AC15B5"/>
    <w:rsid w:val="0A5B6927"/>
    <w:rsid w:val="0ADB395F"/>
    <w:rsid w:val="0B57681E"/>
    <w:rsid w:val="0C50430D"/>
    <w:rsid w:val="0E6976CB"/>
    <w:rsid w:val="0ECD74A7"/>
    <w:rsid w:val="0F5D09D0"/>
    <w:rsid w:val="104538BE"/>
    <w:rsid w:val="11141097"/>
    <w:rsid w:val="124B730D"/>
    <w:rsid w:val="13B151FA"/>
    <w:rsid w:val="13C80F69"/>
    <w:rsid w:val="17817DE6"/>
    <w:rsid w:val="18C97456"/>
    <w:rsid w:val="1BCA6295"/>
    <w:rsid w:val="1D586D16"/>
    <w:rsid w:val="1E3561C0"/>
    <w:rsid w:val="1EB033E1"/>
    <w:rsid w:val="1F5B447D"/>
    <w:rsid w:val="1F761BAC"/>
    <w:rsid w:val="200124D7"/>
    <w:rsid w:val="206839B7"/>
    <w:rsid w:val="20DD4953"/>
    <w:rsid w:val="224F1DD1"/>
    <w:rsid w:val="22C51AE2"/>
    <w:rsid w:val="238F5EBF"/>
    <w:rsid w:val="240B0A91"/>
    <w:rsid w:val="242920D1"/>
    <w:rsid w:val="25620B07"/>
    <w:rsid w:val="27F83321"/>
    <w:rsid w:val="287A1946"/>
    <w:rsid w:val="28B12CA9"/>
    <w:rsid w:val="292B680C"/>
    <w:rsid w:val="2B0F0645"/>
    <w:rsid w:val="2B774D4E"/>
    <w:rsid w:val="2C560F24"/>
    <w:rsid w:val="2C901153"/>
    <w:rsid w:val="2CE02421"/>
    <w:rsid w:val="2FC854BC"/>
    <w:rsid w:val="330C1DD3"/>
    <w:rsid w:val="33130166"/>
    <w:rsid w:val="368A7239"/>
    <w:rsid w:val="37002679"/>
    <w:rsid w:val="37912D1D"/>
    <w:rsid w:val="37963176"/>
    <w:rsid w:val="382E0E6A"/>
    <w:rsid w:val="3E73374D"/>
    <w:rsid w:val="3ED90D5F"/>
    <w:rsid w:val="3FC457A4"/>
    <w:rsid w:val="40966E45"/>
    <w:rsid w:val="42ED39D6"/>
    <w:rsid w:val="452B12CB"/>
    <w:rsid w:val="467B1EBD"/>
    <w:rsid w:val="477E2CE5"/>
    <w:rsid w:val="479D3B56"/>
    <w:rsid w:val="484D765A"/>
    <w:rsid w:val="48E32D24"/>
    <w:rsid w:val="49324BDF"/>
    <w:rsid w:val="49871864"/>
    <w:rsid w:val="4AC40003"/>
    <w:rsid w:val="4AD93498"/>
    <w:rsid w:val="4B2C525C"/>
    <w:rsid w:val="4C342809"/>
    <w:rsid w:val="4C721E56"/>
    <w:rsid w:val="4C992B46"/>
    <w:rsid w:val="4CB617BD"/>
    <w:rsid w:val="4D834318"/>
    <w:rsid w:val="50194A74"/>
    <w:rsid w:val="503912AF"/>
    <w:rsid w:val="512409D1"/>
    <w:rsid w:val="52AB4816"/>
    <w:rsid w:val="565640DD"/>
    <w:rsid w:val="565763CE"/>
    <w:rsid w:val="568D1516"/>
    <w:rsid w:val="57B25C4C"/>
    <w:rsid w:val="5A442D05"/>
    <w:rsid w:val="5DB06AEF"/>
    <w:rsid w:val="5DFE3023"/>
    <w:rsid w:val="5E3B1BAF"/>
    <w:rsid w:val="5F1818A2"/>
    <w:rsid w:val="617F0AB5"/>
    <w:rsid w:val="61D9459F"/>
    <w:rsid w:val="620423F6"/>
    <w:rsid w:val="62170FAD"/>
    <w:rsid w:val="6257623A"/>
    <w:rsid w:val="62A739F5"/>
    <w:rsid w:val="656E4298"/>
    <w:rsid w:val="66D75B0E"/>
    <w:rsid w:val="67CA5832"/>
    <w:rsid w:val="67CD1404"/>
    <w:rsid w:val="695245F5"/>
    <w:rsid w:val="6B8518BB"/>
    <w:rsid w:val="7026524D"/>
    <w:rsid w:val="70D84689"/>
    <w:rsid w:val="70FA7281"/>
    <w:rsid w:val="71C1700D"/>
    <w:rsid w:val="72F9196F"/>
    <w:rsid w:val="735A1D11"/>
    <w:rsid w:val="74260699"/>
    <w:rsid w:val="7434560F"/>
    <w:rsid w:val="74412B03"/>
    <w:rsid w:val="74861348"/>
    <w:rsid w:val="74F271B7"/>
    <w:rsid w:val="76FC1F31"/>
    <w:rsid w:val="78765E06"/>
    <w:rsid w:val="788D0171"/>
    <w:rsid w:val="7B225109"/>
    <w:rsid w:val="7C19589C"/>
    <w:rsid w:val="7E2258B4"/>
    <w:rsid w:val="7F85756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caption"/>
    <w:basedOn w:val="1"/>
    <w:next w:val="1"/>
    <w:semiHidden/>
    <w:unhideWhenUsed/>
    <w:qFormat/>
    <w:uiPriority w:val="0"/>
    <w:rPr>
      <w:rFonts w:ascii="Arial" w:hAnsi="Arial" w:eastAsia="黑体"/>
      <w:sz w:val="20"/>
    </w:rPr>
  </w:style>
  <w:style w:type="paragraph" w:styleId="4">
    <w:name w:val="Balloon Text"/>
    <w:basedOn w:val="1"/>
    <w:link w:val="15"/>
    <w:qFormat/>
    <w:uiPriority w:val="0"/>
    <w:rPr>
      <w:sz w:val="18"/>
      <w:szCs w:val="18"/>
    </w:rPr>
  </w:style>
  <w:style w:type="paragraph" w:styleId="5">
    <w:name w:val="footer"/>
    <w:basedOn w:val="1"/>
    <w:link w:val="14"/>
    <w:qFormat/>
    <w:uiPriority w:val="99"/>
    <w:pPr>
      <w:tabs>
        <w:tab w:val="center" w:pos="4153"/>
        <w:tab w:val="right" w:pos="8306"/>
      </w:tabs>
      <w:snapToGrid w:val="0"/>
      <w:jc w:val="left"/>
    </w:pPr>
    <w:rPr>
      <w:sz w:val="18"/>
      <w:szCs w:val="18"/>
    </w:rPr>
  </w:style>
  <w:style w:type="paragraph" w:styleId="6">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qFormat/>
    <w:uiPriority w:val="99"/>
    <w:rPr>
      <w:color w:val="0563C1" w:themeColor="hyperlink"/>
      <w:u w:val="single"/>
      <w14:textFill>
        <w14:solidFill>
          <w14:schemeClr w14:val="hlink"/>
        </w14:solidFill>
      </w14:textFill>
    </w:rPr>
  </w:style>
  <w:style w:type="paragraph" w:customStyle="1" w:styleId="12">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13">
    <w:name w:val="页眉 字符"/>
    <w:basedOn w:val="10"/>
    <w:link w:val="6"/>
    <w:qFormat/>
    <w:uiPriority w:val="99"/>
    <w:rPr>
      <w:kern w:val="2"/>
      <w:sz w:val="18"/>
      <w:szCs w:val="18"/>
    </w:rPr>
  </w:style>
  <w:style w:type="character" w:customStyle="1" w:styleId="14">
    <w:name w:val="页脚 字符"/>
    <w:basedOn w:val="10"/>
    <w:link w:val="5"/>
    <w:qFormat/>
    <w:uiPriority w:val="99"/>
    <w:rPr>
      <w:kern w:val="2"/>
      <w:sz w:val="18"/>
      <w:szCs w:val="18"/>
    </w:rPr>
  </w:style>
  <w:style w:type="character" w:customStyle="1" w:styleId="15">
    <w:name w:val="批注框文本 字符"/>
    <w:basedOn w:val="10"/>
    <w:link w:val="4"/>
    <w:qFormat/>
    <w:uiPriority w:val="0"/>
    <w:rPr>
      <w:kern w:val="2"/>
      <w:sz w:val="18"/>
      <w:szCs w:val="18"/>
    </w:rPr>
  </w:style>
  <w:style w:type="paragraph" w:styleId="16">
    <w:name w:val="List Paragraph"/>
    <w:basedOn w:val="1"/>
    <w:unhideWhenUsed/>
    <w:qFormat/>
    <w:uiPriority w:val="99"/>
    <w:pPr>
      <w:ind w:firstLine="420" w:firstLineChars="200"/>
    </w:pPr>
  </w:style>
  <w:style w:type="paragraph" w:customStyle="1" w:styleId="17">
    <w:name w:val="Table Paragraph"/>
    <w:basedOn w:val="1"/>
    <w:unhideWhenUsed/>
    <w:qFormat/>
    <w:uiPriority w:val="1"/>
    <w:rPr>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C594B7-C249-4443-AAE9-BEDBA262074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13</Pages>
  <Words>63</Words>
  <Characters>66</Characters>
  <Lines>64</Lines>
  <Paragraphs>18</Paragraphs>
  <TotalTime>0</TotalTime>
  <ScaleCrop>false</ScaleCrop>
  <LinksUpToDate>false</LinksUpToDate>
  <CharactersWithSpaces>70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2021-06-07T10:02:00Z</dcterms:created>
  <dc:creator>Administrator</dc:creator>
  <cp:lastModifiedBy>江峰</cp:lastModifiedBy>
  <cp:lastPrinted>2021-09-26T10:41:00Z</cp:lastPrinted>
  <dcterms:modified xsi:type="dcterms:W3CDTF">2025-03-31T14:27:10Z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E61177E4D6184056B308874862AD7A7C_13</vt:lpwstr>
  </property>
  <property fmtid="{D5CDD505-2E9C-101B-9397-08002B2CF9AE}" pid="4" name="KSOTemplateDocerSaveRecord">
    <vt:lpwstr>eyJoZGlkIjoiMjJhN2MyM2M4YjE0ZjE4MDI1ODk3MDUyNTViY2U2ZmYiLCJ1c2VySWQiOiI0OTczMDcwMzMifQ==</vt:lpwstr>
  </property>
</Properties>
</file>