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40" w:rsidRDefault="00684540" w:rsidP="001C2E70">
      <w:pPr>
        <w:jc w:val="center"/>
        <w:rPr>
          <w:rFonts w:hint="eastAsia"/>
          <w:b/>
          <w:sz w:val="44"/>
          <w:szCs w:val="44"/>
        </w:rPr>
      </w:pPr>
    </w:p>
    <w:p w:rsidR="001C2E70" w:rsidRDefault="001C2E70" w:rsidP="001C2E7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岳阳市永泰市政工程有限公司业绩补录汇总表</w:t>
      </w:r>
    </w:p>
    <w:tbl>
      <w:tblPr>
        <w:tblW w:w="1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2495"/>
        <w:gridCol w:w="1727"/>
        <w:gridCol w:w="1675"/>
        <w:gridCol w:w="3544"/>
        <w:gridCol w:w="1276"/>
        <w:gridCol w:w="1275"/>
        <w:gridCol w:w="1515"/>
        <w:gridCol w:w="2696"/>
        <w:gridCol w:w="1862"/>
      </w:tblGrid>
      <w:tr w:rsidR="00B26EE4" w:rsidTr="00B26EE4">
        <w:trPr>
          <w:trHeight w:val="8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序号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工程名称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建设单位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</w:p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监理单位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工程规模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开工日期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竣工日期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ind w:firstLineChars="98" w:firstLine="207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工程类别</w:t>
            </w:r>
          </w:p>
        </w:tc>
        <w:tc>
          <w:tcPr>
            <w:tcW w:w="26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EE4" w:rsidRDefault="00B26EE4" w:rsidP="00086342">
            <w:pPr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 w:hint="eastAsia"/>
                <w:b/>
                <w:szCs w:val="21"/>
              </w:rPr>
              <w:t>备注</w:t>
            </w:r>
          </w:p>
        </w:tc>
      </w:tr>
      <w:tr w:rsidR="00B26EE4" w:rsidTr="00B26EE4">
        <w:trPr>
          <w:trHeight w:val="8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Calibri" w:hAnsi="Calibri"/>
                <w:szCs w:val="21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Pr="001C2E70" w:rsidRDefault="00B26EE4" w:rsidP="0008634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岳阳经济开发区木里港排水工程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Pr="001C2E70" w:rsidRDefault="00B26EE4" w:rsidP="0008634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岳阳经济开区开发建设投资有限公司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4" w:rsidRPr="001C2E70" w:rsidRDefault="00B26EE4" w:rsidP="0008634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</w:rPr>
              <w:t>湖南天福项目管理有限公司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Pr="00232F1F" w:rsidRDefault="00B26EE4" w:rsidP="00232F1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hint="eastAsia"/>
              </w:rPr>
              <w:t>新建（木里港</w:t>
            </w:r>
            <w:r>
              <w:rPr>
                <w:rFonts w:ascii="Calibri" w:hAnsi="Calibri" w:hint="eastAsia"/>
              </w:rPr>
              <w:t>-</w:t>
            </w:r>
            <w:r>
              <w:rPr>
                <w:rFonts w:ascii="Calibri" w:hAnsi="Calibri" w:hint="eastAsia"/>
              </w:rPr>
              <w:t>中科路）排水管道</w:t>
            </w:r>
            <w:r>
              <w:rPr>
                <w:rFonts w:ascii="Calibri" w:hAnsi="Calibri" w:hint="eastAsia"/>
              </w:rPr>
              <w:t>DN600-DN800</w:t>
            </w:r>
            <w:r>
              <w:rPr>
                <w:rFonts w:ascii="Calibri" w:hAnsi="Calibri" w:hint="eastAsia"/>
              </w:rPr>
              <w:t>排水管</w:t>
            </w:r>
            <w:r>
              <w:rPr>
                <w:rFonts w:ascii="Calibri" w:hAnsi="Calibri" w:hint="eastAsia"/>
              </w:rPr>
              <w:t>10137</w:t>
            </w:r>
            <w:r>
              <w:rPr>
                <w:rFonts w:ascii="Calibri" w:hAnsi="Calibri" w:hint="eastAsia"/>
              </w:rPr>
              <w:t>米，工程造价约</w:t>
            </w:r>
            <w:r>
              <w:rPr>
                <w:rFonts w:ascii="Calibri" w:hAnsi="Calibri" w:hint="eastAsia"/>
              </w:rPr>
              <w:t>2092.4</w:t>
            </w:r>
            <w:r>
              <w:rPr>
                <w:rFonts w:ascii="Calibri" w:hAnsi="Calibri" w:hint="eastAsia"/>
              </w:rPr>
              <w:t>万元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232F1F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/>
              </w:rPr>
              <w:t>2009.04.10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hint="eastAsia"/>
              </w:rPr>
              <w:t>2010.04.12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313FE1">
            <w:pPr>
              <w:ind w:firstLineChars="98" w:firstLine="206"/>
              <w:jc w:val="center"/>
              <w:rPr>
                <w:rFonts w:ascii="Calibri" w:hAnsi="Calibri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市政公用工程</w:t>
            </w:r>
          </w:p>
        </w:tc>
        <w:tc>
          <w:tcPr>
            <w:tcW w:w="26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6EE4" w:rsidRDefault="00B26EE4" w:rsidP="00086342">
            <w:pPr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B26EE4" w:rsidTr="00B26EE4">
        <w:trPr>
          <w:gridBefore w:val="8"/>
          <w:wBefore w:w="14097" w:type="dxa"/>
          <w:trHeight w:val="824"/>
        </w:trPr>
        <w:tc>
          <w:tcPr>
            <w:tcW w:w="2696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B26EE4" w:rsidRDefault="00B26EE4" w:rsidP="00086342">
            <w:pPr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B26EE4" w:rsidTr="00B26EE4">
        <w:trPr>
          <w:gridBefore w:val="8"/>
          <w:wBefore w:w="14097" w:type="dxa"/>
          <w:trHeight w:val="941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B26EE4" w:rsidTr="00B26EE4">
        <w:trPr>
          <w:gridBefore w:val="8"/>
          <w:wBefore w:w="14097" w:type="dxa"/>
          <w:trHeight w:val="841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4" w:rsidRDefault="00B26EE4" w:rsidP="00086342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26EE4" w:rsidTr="00B26EE4">
        <w:trPr>
          <w:gridBefore w:val="8"/>
          <w:wBefore w:w="14097" w:type="dxa"/>
          <w:trHeight w:val="839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B26EE4" w:rsidTr="00B26EE4">
        <w:trPr>
          <w:gridBefore w:val="8"/>
          <w:wBefore w:w="14097" w:type="dxa"/>
          <w:trHeight w:val="979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B26EE4" w:rsidTr="00B26EE4">
        <w:trPr>
          <w:gridBefore w:val="8"/>
          <w:wBefore w:w="14097" w:type="dxa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  <w:tr w:rsidR="00B26EE4" w:rsidTr="00B26EE4">
        <w:trPr>
          <w:gridBefore w:val="8"/>
          <w:wBefore w:w="14097" w:type="dxa"/>
          <w:trHeight w:val="93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6EE4" w:rsidRDefault="00B26EE4" w:rsidP="00086342">
            <w:pPr>
              <w:widowControl/>
              <w:jc w:val="left"/>
              <w:rPr>
                <w:rFonts w:ascii="Calibri" w:hAnsi="Calibri"/>
                <w:b/>
                <w:szCs w:val="21"/>
              </w:rPr>
            </w:pP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4" w:rsidRDefault="00B26EE4" w:rsidP="00086342">
            <w:pPr>
              <w:jc w:val="center"/>
              <w:rPr>
                <w:rFonts w:ascii="Calibri" w:hAnsi="Calibri"/>
                <w:b/>
                <w:szCs w:val="21"/>
              </w:rPr>
            </w:pPr>
          </w:p>
        </w:tc>
      </w:tr>
    </w:tbl>
    <w:p w:rsidR="001C2E70" w:rsidRDefault="001C2E70" w:rsidP="001C2E70"/>
    <w:p w:rsidR="001A5500" w:rsidRDefault="001A5500"/>
    <w:sectPr w:rsidR="001A5500" w:rsidSect="00C048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CE8" w:rsidRDefault="003F6CE8" w:rsidP="00232F1F">
      <w:r>
        <w:separator/>
      </w:r>
    </w:p>
  </w:endnote>
  <w:endnote w:type="continuationSeparator" w:id="1">
    <w:p w:rsidR="003F6CE8" w:rsidRDefault="003F6CE8" w:rsidP="0023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CE8" w:rsidRDefault="003F6CE8" w:rsidP="00232F1F">
      <w:r>
        <w:separator/>
      </w:r>
    </w:p>
  </w:footnote>
  <w:footnote w:type="continuationSeparator" w:id="1">
    <w:p w:rsidR="003F6CE8" w:rsidRDefault="003F6CE8" w:rsidP="00232F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F0153"/>
    <w:multiLevelType w:val="hybridMultilevel"/>
    <w:tmpl w:val="E02C8DC6"/>
    <w:lvl w:ilvl="0" w:tplc="04090009">
      <w:start w:val="1"/>
      <w:numFmt w:val="bullet"/>
      <w:lvlText w:val=""/>
      <w:lvlJc w:val="left"/>
      <w:pPr>
        <w:ind w:left="10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2E70"/>
    <w:rsid w:val="00023588"/>
    <w:rsid w:val="000A094D"/>
    <w:rsid w:val="001A5500"/>
    <w:rsid w:val="001C2E70"/>
    <w:rsid w:val="00232F1F"/>
    <w:rsid w:val="00313FE1"/>
    <w:rsid w:val="003F6CE8"/>
    <w:rsid w:val="00684540"/>
    <w:rsid w:val="00B26EE4"/>
    <w:rsid w:val="00E525FA"/>
    <w:rsid w:val="00FB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2F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2F1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2F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2F1F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6845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5</cp:revision>
  <dcterms:created xsi:type="dcterms:W3CDTF">2017-12-08T03:40:00Z</dcterms:created>
  <dcterms:modified xsi:type="dcterms:W3CDTF">2017-12-25T01:03:00Z</dcterms:modified>
</cp:coreProperties>
</file>