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岳阳市建设工程竣工结算审核报告副本备案登记表</w:t>
      </w:r>
    </w:p>
    <w:bookmarkEnd w:id="0"/>
    <w:p>
      <w:pPr>
        <w:spacing w:line="360" w:lineRule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Cs w:val="21"/>
        </w:rPr>
        <w:t xml:space="preserve">造价咨询单位：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                                              </w:t>
      </w:r>
    </w:p>
    <w:tbl>
      <w:tblPr>
        <w:tblStyle w:val="3"/>
        <w:tblW w:w="1461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65"/>
        <w:gridCol w:w="6405"/>
        <w:gridCol w:w="1365"/>
        <w:gridCol w:w="147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报告编号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项目名称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报告日期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审定总造价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参审造价师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23A2"/>
    <w:rsid w:val="50AC23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2017-06-27T08:56:00Z</dcterms:created>
  <dc:creator>Administrator</dc:creator>
  <cp:lastModifiedBy>Administrator</cp:lastModifiedBy>
  <dcterms:modified xsi:type="dcterms:W3CDTF">2017-06-27T08:56:25Z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