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  <w:bookmarkStart w:id="0" w:name="_GoBack"/>
      <w:bookmarkEnd w:id="0"/>
    </w:p>
    <w:p>
      <w:pPr>
        <w:widowControl/>
        <w:adjustRightIn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深化全国文明城市创建工作督查责任分解表</w:t>
      </w:r>
    </w:p>
    <w:p>
      <w:pPr>
        <w:widowControl/>
        <w:adjustRightInd w:val="0"/>
        <w:spacing w:line="560" w:lineRule="exact"/>
        <w:jc w:val="righ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总负责人：罗黑皮</w:t>
      </w:r>
    </w:p>
    <w:tbl>
      <w:tblPr>
        <w:tblStyle w:val="3"/>
        <w:tblW w:w="15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2704"/>
        <w:gridCol w:w="1151"/>
        <w:gridCol w:w="938"/>
        <w:gridCol w:w="2607"/>
        <w:gridCol w:w="2851"/>
        <w:gridCol w:w="153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工作内容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工作地点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责任领导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责任人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督查组成员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督查时间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报送综合督查组时间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依据建筑工地内容和要求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在建工地（含未验收工地）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叶建国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彭  韬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王福祥、姜四平、刘丹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4月31日前每周督查一次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4月31日后每周督查两次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每周五下午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依据文明劝导内容和要求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全局文明劝导路段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谢  卿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郭艳辉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夏卫亚、徐勇、、沈玮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4月31日前每周督查一次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4月31日后每周督查两次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每周五下午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依据城建项目工地内容和要求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在建工地（含未移交工地）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程文艺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刘子帆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孔天禄、汤志杰、陈赛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4月31日前每周督查一次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4月31日后每周督查两次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每周五下午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依据机关庭院管理要求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机关及局属单位办公区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和住宅区院落及新闻单位接待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谢  卿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刘  斌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尹  波、龚刚辉、廖亚辉、沈玮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4月31日前每周督查一次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4月31日后每周督查两次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每周五下午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依据城市生活污水处理内容要求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各污水处理厂、暗访接待及处理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程文艺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郭艳辉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周  鹏、李  文、柳佳钊、沈  玮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4月31日前每周督查一次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4月31日后每周督查两次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每周五下午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依据网络文明传播要求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信息中心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谢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卿</w:t>
            </w: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4月31日前每月督查一次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4月31日后每周督查一次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4月20日前完成基础工作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依据道德讲堂工作要求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道德讲堂场所及资料收集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谢  卿</w:t>
            </w: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4月20日前完成基础工作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26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志愿者服务活动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活动开展及资料收集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谢  卿</w:t>
            </w: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4月20日前完成基础工作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>
      <w:pPr>
        <w:pStyle w:val="4"/>
        <w:widowControl/>
        <w:adjustRightInd w:val="0"/>
        <w:rPr>
          <w:rFonts w:hint="eastAsia"/>
        </w:rPr>
      </w:pPr>
      <w:r>
        <w:rPr>
          <w:rFonts w:hint="eastAsia"/>
          <w:sz w:val="28"/>
        </w:rPr>
        <w:t>注：督查时间如有变动，再另行通知。</w:t>
      </w:r>
      <w:r>
        <w:rPr>
          <w:rFonts w:hint="eastAsia"/>
        </w:rPr>
        <w:t xml:space="preserve"> </w:t>
      </w:r>
    </w:p>
    <w:p/>
    <w:sectPr>
      <w:pgSz w:w="16838" w:h="11906" w:orient="landscape"/>
      <w:pgMar w:top="1020" w:right="850" w:bottom="56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7609"/>
    <w:rsid w:val="36D176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60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2017-03-02T00:57:00Z</dcterms:created>
  <dc:creator>Administrator</dc:creator>
  <cp:lastModifiedBy>Administrator</cp:lastModifiedBy>
  <dcterms:modified xsi:type="dcterms:W3CDTF">2017-03-02T00:58:39Z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